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2469"/>
        <w:gridCol w:w="2814"/>
        <w:gridCol w:w="2814"/>
        <w:gridCol w:w="1933"/>
        <w:gridCol w:w="1972"/>
        <w:gridCol w:w="1991"/>
      </w:tblGrid>
      <w:tr w:rsidR="006563A1" w:rsidRPr="00EA1884" w:rsidTr="006563A1">
        <w:trPr>
          <w:trHeight w:val="285"/>
        </w:trPr>
        <w:tc>
          <w:tcPr>
            <w:tcW w:w="7905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DE0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</w:pPr>
            <w:r w:rsidRPr="00EA1884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  <w:t xml:space="preserve"> Clasificación de los costes de calidad por AECA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DE0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</w:pPr>
            <w:r w:rsidRPr="00EA1884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  <w:t>Centro de responsabilidad</w:t>
            </w:r>
          </w:p>
        </w:tc>
        <w:tc>
          <w:tcPr>
            <w:tcW w:w="441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DE0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</w:pPr>
            <w:r w:rsidRPr="00EA1884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  <w:t>Costes de obtención de la calidad</w:t>
            </w:r>
          </w:p>
        </w:tc>
        <w:tc>
          <w:tcPr>
            <w:tcW w:w="193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DE0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</w:pPr>
            <w:r w:rsidRPr="00EA1884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  <w:t>Costes de fallos</w:t>
            </w:r>
          </w:p>
        </w:tc>
      </w:tr>
      <w:tr w:rsidR="006563A1" w:rsidRPr="00EA1884" w:rsidTr="006563A1">
        <w:trPr>
          <w:trHeight w:val="570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</w:pPr>
          </w:p>
        </w:tc>
        <w:tc>
          <w:tcPr>
            <w:tcW w:w="441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DE0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</w:pPr>
            <w:r w:rsidRPr="00EA1884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  <w:t>Costes de prevención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DE0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</w:pPr>
            <w:r w:rsidRPr="00EA1884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  <w:t>Costes de evaluación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DE0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</w:pPr>
            <w:r w:rsidRPr="00EA1884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  <w:t>Internos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DE0E6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</w:pPr>
            <w:r w:rsidRPr="00EA1884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  <w:szCs w:val="18"/>
                <w:lang w:eastAsia="es-ES"/>
              </w:rPr>
              <w:t>Externos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Investigación y desarrollo</w:t>
            </w:r>
          </w:p>
        </w:tc>
        <w:tc>
          <w:tcPr>
            <w:tcW w:w="441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Diseño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Ensayo de homologación del diseño del producto.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Elaboración de especificaciones de proceso y de producto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Benchmarking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Diagnóstico prototipos.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Chequeo de especificaciones. Normalización de diseños.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Errores de concepción. Cambios y correcciones en diseños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proofErr w:type="spellStart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Reprocesos</w:t>
            </w:r>
            <w:proofErr w:type="spellEnd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debidos a cambios de diseño.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Desechos debidos a cambios de diseño.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Reclamaciones por errores de diseño. Devoluciones por errores de diseño. Análisis de devoluciones por errores de diseño. Pérdida de ventas por retrasos en el lanzamiento de productos.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Compras</w:t>
            </w:r>
          </w:p>
        </w:tc>
        <w:tc>
          <w:tcPr>
            <w:tcW w:w="441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Revisión de proveedores.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Mejora de proveedores.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Implementación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compras.</w:t>
            </w:r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br/>
              <w:t>Benchmarking.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Auditoría de proveedores.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Inspecciones y ensayos a la recepción de materiales.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Homologación del producto del proveedor.</w:t>
            </w:r>
          </w:p>
          <w:p w:rsidR="006563A1" w:rsidRPr="00EA1884" w:rsidRDefault="006563A1" w:rsidP="00E85871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 w:rsidRPr="00EA188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Errores en materiales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Inventarios de materiales excesivos. Costes de devolución a proveedores. Reproceso de los rechazos a proveedores. Pérdidas de materiales incontrolados.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 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Reclamaciones de clientes por errores en los materiales.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Producción</w:t>
            </w:r>
          </w:p>
        </w:tc>
        <w:tc>
          <w:tcPr>
            <w:tcW w:w="441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Implementación y revisión de procedimientos.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Control de procesos.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Benchmarking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Inspecciones de materiales.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Inspección de procesos y de equipos.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Inspección de productos acabados.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Apoyo de laboratorio.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Equipos de medida.</w:t>
            </w:r>
          </w:p>
          <w:p w:rsidR="006563A1" w:rsidRPr="00EA1884" w:rsidRDefault="006563A1" w:rsidP="00E85871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 w:rsidRPr="00EA188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Desperdicios. </w:t>
            </w:r>
            <w:proofErr w:type="spellStart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Reprocesos</w:t>
            </w:r>
            <w:proofErr w:type="spellEnd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proofErr w:type="spellStart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Reinspecciones</w:t>
            </w:r>
            <w:proofErr w:type="spellEnd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Reparaciones.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Análisis de fallos.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proofErr w:type="spellStart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Subactividad</w:t>
            </w:r>
            <w:proofErr w:type="spellEnd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Indemnizaciones por garantías.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Plazos de entrega con demoras.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Penalizaciones.</w:t>
            </w:r>
          </w:p>
          <w:p w:rsidR="006563A1" w:rsidRPr="00EA1884" w:rsidRDefault="006563A1" w:rsidP="00E85871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 w:rsidRPr="00EA188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Mantenimiento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Mantenimiento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preventivo.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Implementación y revisión de procedimientos.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Benchmarking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Inspección de equipos.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Paradas en la línea de producción.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Análisis de fallos en equipos.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Exceso de consumos de energía y materiales.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Plazos de entrega con demoras por errores en los equipos.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Calidad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Manual de calidad.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Programa de calidad total.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Estudio de clientes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Benchmarking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Laboratorio de ensayos.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Evaluaciones externas.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Fallos en el sistema de calidad.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Tratamiento de quejas de los clientes.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Ventas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Investigación de mercados.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Procedimientos de  ventas.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Benchmarking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  <w:p w:rsidR="006563A1" w:rsidRPr="00EA1884" w:rsidRDefault="006563A1" w:rsidP="00E85871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 w:rsidRPr="00EA188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Inspección de la red de ventas.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Inventarios excesivos por errores en la previsión de ventas.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Sobre costes de producción por errores en la previsión de ventas.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Pérdida de ventas por mala imagen.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Distribución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Procedimientos de distribución.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Benchmarking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Inspección de productos </w:t>
            </w:r>
            <w:proofErr w:type="spellStart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ante</w:t>
            </w:r>
            <w:proofErr w:type="spellEnd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y después de la distribución.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Reprocesos</w:t>
            </w:r>
            <w:proofErr w:type="spellEnd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por errores en el empaquetado o el  transporte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Pedidos entregados en domicilios incorrectos.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Servicio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post-venta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 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Benchmarking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Procedimientos de servicio post-venta.</w:t>
            </w:r>
          </w:p>
          <w:p w:rsidR="006563A1" w:rsidRPr="00EA1884" w:rsidRDefault="006563A1" w:rsidP="00E85871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 w:rsidRPr="00EA188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Inspecciones de intervenciones del  servicio post-venta.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Falta de atención al cliente.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Retrasos en la intervención del servicio post-venta.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Contabilidad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y finanzas</w:t>
            </w:r>
          </w:p>
        </w:tc>
        <w:tc>
          <w:tcPr>
            <w:tcW w:w="441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Procedimientos de contabilidad y finanzas.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Benchmarking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Auditoría interna. Inspección de facturas antes del envío.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Informes entregados fuera de plazo.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Insolvencias de clientes.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Incremento del plazo de cobro.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Marketing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Procedimiento de marketing.</w:t>
            </w:r>
          </w:p>
        </w:tc>
        <w:tc>
          <w:tcPr>
            <w:tcW w:w="2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Investigación de </w:t>
            </w:r>
            <w:proofErr w:type="spellStart"/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mercados.</w:t>
            </w:r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Benchmarking</w:t>
            </w:r>
            <w:proofErr w:type="spellEnd"/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Inspección de correspondencia antes del envío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Excesos de inventarios por errores en la previsión.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Reducción de la cuota de mercado.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Productos que no satisfacen las necesidades de los clientes.</w:t>
            </w:r>
          </w:p>
          <w:p w:rsidR="006563A1" w:rsidRPr="00EA1884" w:rsidRDefault="006563A1" w:rsidP="00E85871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</w:pPr>
            <w:r w:rsidRPr="00EA188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Recursos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humanos</w:t>
            </w:r>
          </w:p>
        </w:tc>
        <w:tc>
          <w:tcPr>
            <w:tcW w:w="441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Procedimientos de personal.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Planes de carrera.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EA18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ES"/>
              </w:rPr>
              <w:t>Benchmarking.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Inspección de evaluaciones de empleados.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Errores en la selección de personal.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Desmotivación de la plantilla.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lang w:eastAsia="es-ES"/>
              </w:rPr>
              <w:t> 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Clima laboral negativo.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Baja calidad de los empleados en sus relaciones con los clientes internos y externos.</w:t>
            </w: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Retrasos en la entrega de pedidos por conflictos laborales.</w:t>
            </w:r>
          </w:p>
        </w:tc>
      </w:tr>
      <w:tr w:rsidR="006563A1" w:rsidRPr="00EA1884" w:rsidTr="006563A1">
        <w:trPr>
          <w:trHeight w:val="570"/>
        </w:trPr>
        <w:tc>
          <w:tcPr>
            <w:tcW w:w="19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Logística</w:t>
            </w:r>
          </w:p>
        </w:tc>
        <w:tc>
          <w:tcPr>
            <w:tcW w:w="441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Envíos perdidos o demorados</w:t>
            </w:r>
          </w:p>
        </w:tc>
        <w:tc>
          <w:tcPr>
            <w:tcW w:w="156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563A1" w:rsidRPr="00EA1884" w:rsidRDefault="006563A1" w:rsidP="00E85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A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78199F" w:rsidRDefault="0078199F"/>
    <w:sectPr w:rsidR="0078199F" w:rsidSect="00656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3A1"/>
    <w:rsid w:val="006563A1"/>
    <w:rsid w:val="0078199F"/>
    <w:rsid w:val="008A34E4"/>
    <w:rsid w:val="00D9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3</cp:revision>
  <dcterms:created xsi:type="dcterms:W3CDTF">2016-12-02T20:32:00Z</dcterms:created>
  <dcterms:modified xsi:type="dcterms:W3CDTF">2017-01-17T17:49:00Z</dcterms:modified>
</cp:coreProperties>
</file>