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3" w:rsidRPr="00A00F07" w:rsidRDefault="0090672E" w:rsidP="00566D87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A00F07">
        <w:rPr>
          <w:rFonts w:ascii="Verdana" w:hAnsi="Verdana"/>
          <w:b/>
          <w:sz w:val="28"/>
          <w:szCs w:val="28"/>
          <w:u w:val="single"/>
        </w:rPr>
        <w:t>EVOLUCIÓ</w:t>
      </w:r>
      <w:r w:rsidR="00A00F07">
        <w:rPr>
          <w:rFonts w:ascii="Verdana" w:hAnsi="Verdana"/>
          <w:b/>
          <w:sz w:val="28"/>
          <w:szCs w:val="28"/>
          <w:u w:val="single"/>
        </w:rPr>
        <w:t>N</w:t>
      </w:r>
      <w:r w:rsidRPr="00A00F07">
        <w:rPr>
          <w:rFonts w:ascii="Verdana" w:hAnsi="Verdana"/>
          <w:b/>
          <w:sz w:val="28"/>
          <w:szCs w:val="28"/>
          <w:u w:val="single"/>
        </w:rPr>
        <w:t xml:space="preserve"> HISTÓRICA DE LAS TEORÍAS DE LA MOTIVACIÓN</w:t>
      </w:r>
      <w:r w:rsidR="00566D87" w:rsidRPr="00566D87">
        <w:rPr>
          <w:rFonts w:ascii="Verdana" w:hAnsi="Verdana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527170" cy="362436"/>
            <wp:effectExtent l="19050" t="0" r="623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9" cy="3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30" w:rsidRPr="00A00F07" w:rsidRDefault="006A0330" w:rsidP="006A0330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276"/>
        <w:gridCol w:w="2552"/>
        <w:gridCol w:w="3118"/>
        <w:gridCol w:w="7350"/>
      </w:tblGrid>
      <w:tr w:rsidR="006A0330" w:rsidTr="00FB3FCC">
        <w:tc>
          <w:tcPr>
            <w:tcW w:w="1242" w:type="dxa"/>
          </w:tcPr>
          <w:p w:rsidR="006A0330" w:rsidRPr="00FB3FCC" w:rsidRDefault="006A0330" w:rsidP="006A03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B3FCC">
              <w:rPr>
                <w:rFonts w:ascii="Georgia" w:hAnsi="Georgia"/>
                <w:b/>
                <w:sz w:val="28"/>
                <w:szCs w:val="28"/>
              </w:rPr>
              <w:t>SIGLO</w:t>
            </w:r>
          </w:p>
        </w:tc>
        <w:tc>
          <w:tcPr>
            <w:tcW w:w="1276" w:type="dxa"/>
          </w:tcPr>
          <w:p w:rsidR="006A0330" w:rsidRPr="00FB3FCC" w:rsidRDefault="0093112B" w:rsidP="006A03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AÑ</w:t>
            </w:r>
            <w:r w:rsidR="006A0330" w:rsidRPr="00FB3FCC">
              <w:rPr>
                <w:rFonts w:ascii="Georgia" w:hAnsi="Georgia"/>
                <w:b/>
                <w:sz w:val="28"/>
                <w:szCs w:val="28"/>
              </w:rPr>
              <w:t>O</w:t>
            </w:r>
            <w:r>
              <w:rPr>
                <w:rFonts w:ascii="Georgia" w:hAnsi="Georgia"/>
                <w:b/>
                <w:sz w:val="28"/>
                <w:szCs w:val="28"/>
              </w:rPr>
              <w:t>S</w:t>
            </w:r>
          </w:p>
        </w:tc>
        <w:tc>
          <w:tcPr>
            <w:tcW w:w="2552" w:type="dxa"/>
          </w:tcPr>
          <w:p w:rsidR="006A0330" w:rsidRPr="00FB3FCC" w:rsidRDefault="006A0330" w:rsidP="006A03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B3FCC">
              <w:rPr>
                <w:rFonts w:ascii="Georgia" w:hAnsi="Georgia"/>
                <w:b/>
                <w:sz w:val="28"/>
                <w:szCs w:val="28"/>
              </w:rPr>
              <w:t>AUTORES</w:t>
            </w:r>
          </w:p>
        </w:tc>
        <w:tc>
          <w:tcPr>
            <w:tcW w:w="3118" w:type="dxa"/>
          </w:tcPr>
          <w:p w:rsidR="006A0330" w:rsidRPr="00FB3FCC" w:rsidRDefault="006A0330" w:rsidP="006A03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B3FCC">
              <w:rPr>
                <w:rFonts w:ascii="Georgia" w:hAnsi="Georgia"/>
                <w:b/>
                <w:sz w:val="28"/>
                <w:szCs w:val="28"/>
              </w:rPr>
              <w:t>TEORIAS</w:t>
            </w:r>
          </w:p>
        </w:tc>
        <w:tc>
          <w:tcPr>
            <w:tcW w:w="7350" w:type="dxa"/>
          </w:tcPr>
          <w:p w:rsidR="006A0330" w:rsidRPr="00FB3FCC" w:rsidRDefault="006A0330" w:rsidP="006A03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B3FCC">
              <w:rPr>
                <w:rFonts w:ascii="Georgia" w:hAnsi="Georgia"/>
                <w:b/>
                <w:sz w:val="28"/>
                <w:szCs w:val="28"/>
              </w:rPr>
              <w:t>CONTENIDO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6A03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PLATON</w:t>
            </w:r>
          </w:p>
        </w:tc>
        <w:tc>
          <w:tcPr>
            <w:tcW w:w="3118" w:type="dxa"/>
          </w:tcPr>
          <w:p w:rsidR="006A0330" w:rsidRPr="0093112B" w:rsidRDefault="0093112B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TEORÍAS PRECIENTIFICAS</w:t>
            </w: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motivación </w:t>
            </w:r>
            <w:r w:rsidR="005F2D10">
              <w:rPr>
                <w:rFonts w:ascii="Arial Narrow" w:hAnsi="Arial Narrow"/>
                <w:sz w:val="20"/>
                <w:szCs w:val="20"/>
              </w:rPr>
              <w:t>partía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un alma dividida en tres: la primitiva, la competitiva y la superior.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6A03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ARISTÓTOLES</w:t>
            </w:r>
          </w:p>
        </w:tc>
        <w:tc>
          <w:tcPr>
            <w:tcW w:w="3118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Nutritiva, sensible y racional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6A03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SÓCRATES</w:t>
            </w:r>
          </w:p>
        </w:tc>
        <w:tc>
          <w:tcPr>
            <w:tcW w:w="3118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12B">
              <w:rPr>
                <w:rFonts w:ascii="Verdana" w:hAnsi="Verdana"/>
                <w:b/>
                <w:sz w:val="20"/>
                <w:szCs w:val="20"/>
              </w:rPr>
              <w:t>IV a.c.</w:t>
            </w: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EPICURO</w:t>
            </w:r>
          </w:p>
        </w:tc>
        <w:tc>
          <w:tcPr>
            <w:tcW w:w="3118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HEDONISTAS</w:t>
            </w: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Filosofía del placer por el placer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ATOMISTAS</w:t>
            </w: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Ideas mecanicistas. Identificaban el vacio con el no-ser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90672E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12B">
              <w:rPr>
                <w:rFonts w:ascii="Verdana" w:hAnsi="Verdana"/>
                <w:b/>
                <w:sz w:val="20"/>
                <w:szCs w:val="20"/>
              </w:rPr>
              <w:t>XVI</w:t>
            </w: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90672E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RENE DESCARTES</w:t>
            </w:r>
          </w:p>
        </w:tc>
        <w:tc>
          <w:tcPr>
            <w:tcW w:w="3118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 LA VOLUNTAD</w:t>
            </w: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 un segundo </w:t>
            </w:r>
            <w:r w:rsidR="005F2D10">
              <w:rPr>
                <w:rFonts w:ascii="Arial Narrow" w:hAnsi="Arial Narrow"/>
                <w:sz w:val="20"/>
                <w:szCs w:val="20"/>
              </w:rPr>
              <w:t>mecanicismo. Los</w:t>
            </w:r>
            <w:r>
              <w:rPr>
                <w:rFonts w:ascii="Arial Narrow" w:hAnsi="Arial Narrow"/>
                <w:sz w:val="20"/>
                <w:szCs w:val="20"/>
              </w:rPr>
              <w:t xml:space="preserve"> animales son autómatas y el hombre actúa de forma semejante.</w:t>
            </w:r>
          </w:p>
        </w:tc>
      </w:tr>
      <w:tr w:rsidR="006A0330" w:rsidTr="00FB3FCC">
        <w:tc>
          <w:tcPr>
            <w:tcW w:w="1242" w:type="dxa"/>
          </w:tcPr>
          <w:p w:rsidR="006A0330" w:rsidRPr="0093112B" w:rsidRDefault="006A033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330" w:rsidRPr="0093112B" w:rsidRDefault="006A033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A0330" w:rsidRPr="0093112B" w:rsidRDefault="0090672E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THOMAS HOBBES</w:t>
            </w:r>
          </w:p>
        </w:tc>
        <w:tc>
          <w:tcPr>
            <w:tcW w:w="3118" w:type="dxa"/>
          </w:tcPr>
          <w:p w:rsidR="006A0330" w:rsidRDefault="006A033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6A0330" w:rsidRDefault="0090672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Hedonismo motivacional.</w:t>
            </w:r>
            <w:r w:rsidR="00B023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Los hombres son enemigo del hombre.</w:t>
            </w:r>
          </w:p>
        </w:tc>
      </w:tr>
      <w:tr w:rsidR="00B02322" w:rsidTr="00FB3FCC">
        <w:tc>
          <w:tcPr>
            <w:tcW w:w="1242" w:type="dxa"/>
          </w:tcPr>
          <w:p w:rsidR="00B02322" w:rsidRPr="0093112B" w:rsidRDefault="00B02322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322" w:rsidRPr="0093112B" w:rsidRDefault="00B02322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2322" w:rsidRPr="0093112B" w:rsidRDefault="00B02322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RUCHKMICK y RAND</w:t>
            </w:r>
          </w:p>
        </w:tc>
        <w:tc>
          <w:tcPr>
            <w:tcW w:w="3118" w:type="dxa"/>
          </w:tcPr>
          <w:p w:rsidR="00B02322" w:rsidRDefault="00B02322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B02322" w:rsidRDefault="00B02322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2322" w:rsidTr="00FB3FCC">
        <w:tc>
          <w:tcPr>
            <w:tcW w:w="1242" w:type="dxa"/>
          </w:tcPr>
          <w:p w:rsidR="00B02322" w:rsidRPr="0093112B" w:rsidRDefault="00631E51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12B">
              <w:rPr>
                <w:rFonts w:ascii="Verdana" w:hAnsi="Verdana"/>
                <w:b/>
                <w:sz w:val="20"/>
                <w:szCs w:val="20"/>
              </w:rPr>
              <w:t>XIX</w:t>
            </w:r>
          </w:p>
        </w:tc>
        <w:tc>
          <w:tcPr>
            <w:tcW w:w="1276" w:type="dxa"/>
          </w:tcPr>
          <w:p w:rsidR="00B02322" w:rsidRPr="0093112B" w:rsidRDefault="00B02322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2322" w:rsidRPr="0093112B" w:rsidRDefault="00631E51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ERNEST BRUKE</w:t>
            </w:r>
          </w:p>
        </w:tc>
        <w:tc>
          <w:tcPr>
            <w:tcW w:w="3118" w:type="dxa"/>
          </w:tcPr>
          <w:p w:rsidR="00B02322" w:rsidRPr="0093112B" w:rsidRDefault="00631E51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TEORIAS CIENTIFICAS</w:t>
            </w:r>
          </w:p>
        </w:tc>
        <w:tc>
          <w:tcPr>
            <w:tcW w:w="7350" w:type="dxa"/>
          </w:tcPr>
          <w:p w:rsidR="00B02322" w:rsidRDefault="00631E51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Resurgir del mecanicismo. Los principios de la física y química determinan el comportamiento.</w:t>
            </w:r>
          </w:p>
        </w:tc>
      </w:tr>
      <w:tr w:rsidR="00B02322" w:rsidTr="00FB3FCC">
        <w:tc>
          <w:tcPr>
            <w:tcW w:w="1242" w:type="dxa"/>
          </w:tcPr>
          <w:p w:rsidR="00B02322" w:rsidRPr="0093112B" w:rsidRDefault="00B02322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322" w:rsidRPr="0093112B" w:rsidRDefault="00631E51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1859</w:t>
            </w:r>
          </w:p>
        </w:tc>
        <w:tc>
          <w:tcPr>
            <w:tcW w:w="2552" w:type="dxa"/>
          </w:tcPr>
          <w:p w:rsidR="00B02322" w:rsidRPr="0093112B" w:rsidRDefault="00631E51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CHARLES DARWIN</w:t>
            </w:r>
          </w:p>
        </w:tc>
        <w:tc>
          <w:tcPr>
            <w:tcW w:w="3118" w:type="dxa"/>
          </w:tcPr>
          <w:p w:rsidR="00B02322" w:rsidRDefault="00631E51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 LA EVOLUCIÓN</w:t>
            </w:r>
          </w:p>
        </w:tc>
        <w:tc>
          <w:tcPr>
            <w:tcW w:w="7350" w:type="dxa"/>
          </w:tcPr>
          <w:p w:rsidR="00B02322" w:rsidRDefault="00631E51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</w:t>
            </w:r>
            <w:r w:rsidR="00D72E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2D10">
              <w:rPr>
                <w:rFonts w:ascii="Arial Narrow" w:hAnsi="Arial Narrow"/>
                <w:sz w:val="20"/>
                <w:szCs w:val="20"/>
              </w:rPr>
              <w:t>especies,</w:t>
            </w:r>
            <w:r w:rsidR="00D72E2F">
              <w:rPr>
                <w:rFonts w:ascii="Arial Narrow" w:hAnsi="Arial Narrow"/>
                <w:sz w:val="20"/>
                <w:szCs w:val="20"/>
              </w:rPr>
              <w:t xml:space="preserve"> incluido el </w:t>
            </w:r>
            <w:r w:rsidR="005F2D10">
              <w:rPr>
                <w:rFonts w:ascii="Arial Narrow" w:hAnsi="Arial Narrow"/>
                <w:sz w:val="20"/>
                <w:szCs w:val="20"/>
              </w:rPr>
              <w:t>hombre, pueden</w:t>
            </w:r>
            <w:r w:rsidR="00D72E2F">
              <w:rPr>
                <w:rFonts w:ascii="Arial Narrow" w:hAnsi="Arial Narrow"/>
                <w:sz w:val="20"/>
                <w:szCs w:val="20"/>
              </w:rPr>
              <w:t xml:space="preserve"> desarrollarse a partir de otras especies.</w:t>
            </w:r>
          </w:p>
        </w:tc>
      </w:tr>
      <w:tr w:rsidR="00B02322" w:rsidTr="00FB3FCC">
        <w:tc>
          <w:tcPr>
            <w:tcW w:w="1242" w:type="dxa"/>
          </w:tcPr>
          <w:p w:rsidR="00B02322" w:rsidRPr="0093112B" w:rsidRDefault="00B02322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322" w:rsidRPr="0093112B" w:rsidRDefault="00D72E2F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1890</w:t>
            </w:r>
          </w:p>
        </w:tc>
        <w:tc>
          <w:tcPr>
            <w:tcW w:w="2552" w:type="dxa"/>
          </w:tcPr>
          <w:p w:rsidR="00B02322" w:rsidRPr="0093112B" w:rsidRDefault="00D72E2F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WILLIAM JAMES</w:t>
            </w:r>
          </w:p>
        </w:tc>
        <w:tc>
          <w:tcPr>
            <w:tcW w:w="3118" w:type="dxa"/>
          </w:tcPr>
          <w:p w:rsidR="00B02322" w:rsidRDefault="002F3535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IDEOMOTRIZ</w:t>
            </w:r>
          </w:p>
        </w:tc>
        <w:tc>
          <w:tcPr>
            <w:tcW w:w="7350" w:type="dxa"/>
          </w:tcPr>
          <w:p w:rsidR="00B02322" w:rsidRDefault="002F3535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instinto.</w:t>
            </w:r>
          </w:p>
        </w:tc>
      </w:tr>
      <w:tr w:rsidR="00B02322" w:rsidTr="00FB3FCC">
        <w:tc>
          <w:tcPr>
            <w:tcW w:w="1242" w:type="dxa"/>
          </w:tcPr>
          <w:p w:rsidR="00B02322" w:rsidRPr="0093112B" w:rsidRDefault="00B02322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322" w:rsidRPr="0093112B" w:rsidRDefault="00B02322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2322" w:rsidRPr="0093112B" w:rsidRDefault="002F3535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SIGMUND FREUD</w:t>
            </w:r>
          </w:p>
        </w:tc>
        <w:tc>
          <w:tcPr>
            <w:tcW w:w="3118" w:type="dxa"/>
          </w:tcPr>
          <w:p w:rsidR="00B02322" w:rsidRDefault="002F3535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 LA PULSIÓN</w:t>
            </w:r>
          </w:p>
        </w:tc>
        <w:tc>
          <w:tcPr>
            <w:tcW w:w="7350" w:type="dxa"/>
          </w:tcPr>
          <w:p w:rsidR="00B02322" w:rsidRDefault="002F3535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pulsión concreta en una acción toda necesidad acumulada. Clasifica enfermedades mentales</w:t>
            </w:r>
          </w:p>
        </w:tc>
      </w:tr>
      <w:tr w:rsidR="00026925" w:rsidTr="00FB3FCC">
        <w:tc>
          <w:tcPr>
            <w:tcW w:w="1242" w:type="dxa"/>
          </w:tcPr>
          <w:p w:rsidR="00026925" w:rsidRPr="0093112B" w:rsidRDefault="00026925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925" w:rsidRPr="0093112B" w:rsidRDefault="00026925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925" w:rsidRPr="0093112B" w:rsidRDefault="00026925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26925" w:rsidRDefault="00026925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026925" w:rsidRDefault="00026925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Tendencia determinante y medición de la fuerza de voluntad</w:t>
            </w:r>
          </w:p>
        </w:tc>
      </w:tr>
      <w:tr w:rsidR="00026925" w:rsidTr="00FB3FCC">
        <w:tc>
          <w:tcPr>
            <w:tcW w:w="1242" w:type="dxa"/>
          </w:tcPr>
          <w:p w:rsidR="00026925" w:rsidRPr="0093112B" w:rsidRDefault="00026925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12B">
              <w:rPr>
                <w:rFonts w:ascii="Verdana" w:hAnsi="Verdana"/>
                <w:b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26925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1908</w:t>
            </w:r>
          </w:p>
        </w:tc>
        <w:tc>
          <w:tcPr>
            <w:tcW w:w="2552" w:type="dxa"/>
          </w:tcPr>
          <w:p w:rsidR="00026925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WILLIAM McDOUGALL</w:t>
            </w:r>
          </w:p>
        </w:tc>
        <w:tc>
          <w:tcPr>
            <w:tcW w:w="3118" w:type="dxa"/>
          </w:tcPr>
          <w:p w:rsidR="00026925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DEL INSTINTO</w:t>
            </w:r>
          </w:p>
        </w:tc>
        <w:tc>
          <w:tcPr>
            <w:tcW w:w="7350" w:type="dxa"/>
          </w:tcPr>
          <w:p w:rsidR="00026925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Los instintos son la fuente fundamental del comportamiento</w:t>
            </w: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C573C0" w:rsidP="00CB4C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1910</w:t>
            </w:r>
          </w:p>
        </w:tc>
        <w:tc>
          <w:tcPr>
            <w:tcW w:w="2552" w:type="dxa"/>
          </w:tcPr>
          <w:p w:rsidR="00C573C0" w:rsidRPr="0093112B" w:rsidRDefault="00C573C0" w:rsidP="00CB4C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NARZIN ACH</w:t>
            </w:r>
          </w:p>
        </w:tc>
        <w:tc>
          <w:tcPr>
            <w:tcW w:w="3118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C573C0" w:rsidP="000269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1913</w:t>
            </w:r>
          </w:p>
        </w:tc>
        <w:tc>
          <w:tcPr>
            <w:tcW w:w="2552" w:type="dxa"/>
          </w:tcPr>
          <w:p w:rsidR="00C573C0" w:rsidRPr="0093112B" w:rsidRDefault="00C573C0" w:rsidP="000269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WATSON</w:t>
            </w:r>
          </w:p>
        </w:tc>
        <w:tc>
          <w:tcPr>
            <w:tcW w:w="3118" w:type="dxa"/>
          </w:tcPr>
          <w:p w:rsidR="00C573C0" w:rsidRDefault="00C573C0" w:rsidP="000269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CONDUCTIVISMO</w:t>
            </w:r>
          </w:p>
        </w:tc>
        <w:tc>
          <w:tcPr>
            <w:tcW w:w="7350" w:type="dxa"/>
          </w:tcPr>
          <w:p w:rsidR="00C573C0" w:rsidRDefault="00C573C0" w:rsidP="000269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 satisfacción de las necesidades corporales es la esencia de la motivación</w:t>
            </w: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1918</w:t>
            </w:r>
          </w:p>
        </w:tc>
        <w:tc>
          <w:tcPr>
            <w:tcW w:w="2552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ROBERT S. WOODWORTH</w:t>
            </w:r>
          </w:p>
        </w:tc>
        <w:tc>
          <w:tcPr>
            <w:tcW w:w="3118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DEL IMPULSO</w:t>
            </w:r>
          </w:p>
        </w:tc>
        <w:tc>
          <w:tcPr>
            <w:tcW w:w="7350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 el término impulso como condiciones fisiológicas que preparan el comportamiento y ayudan a su consumación</w:t>
            </w: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1920</w:t>
            </w:r>
          </w:p>
        </w:tc>
        <w:tc>
          <w:tcPr>
            <w:tcW w:w="2552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DUNLAP y DASHIELL</w:t>
            </w:r>
          </w:p>
        </w:tc>
        <w:tc>
          <w:tcPr>
            <w:tcW w:w="3118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573C0" w:rsidRDefault="005F2D1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Teoría</w:t>
            </w:r>
            <w:r w:rsidR="00C573C0">
              <w:rPr>
                <w:rFonts w:ascii="Arial Narrow" w:hAnsi="Arial Narrow"/>
                <w:sz w:val="20"/>
                <w:szCs w:val="20"/>
              </w:rPr>
              <w:t xml:space="preserve"> local del impulso, que se localiza en los tejidos</w:t>
            </w: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1932</w:t>
            </w:r>
          </w:p>
        </w:tc>
        <w:tc>
          <w:tcPr>
            <w:tcW w:w="2552" w:type="dxa"/>
          </w:tcPr>
          <w:p w:rsidR="00C573C0" w:rsidRPr="0093112B" w:rsidRDefault="00C573C0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WALTER B. CANNON</w:t>
            </w:r>
          </w:p>
        </w:tc>
        <w:tc>
          <w:tcPr>
            <w:tcW w:w="3118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573C0" w:rsidRDefault="00C06B56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Motivación </w:t>
            </w:r>
            <w:r w:rsidR="005F2D10">
              <w:rPr>
                <w:rFonts w:ascii="Arial Narrow" w:hAnsi="Arial Narrow"/>
                <w:sz w:val="20"/>
                <w:szCs w:val="20"/>
              </w:rPr>
              <w:t>homeostática. Teoría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central del impulso, que es definido como un elemento interno.</w:t>
            </w:r>
          </w:p>
        </w:tc>
      </w:tr>
      <w:tr w:rsidR="00C573C0" w:rsidTr="00FB3FCC">
        <w:tc>
          <w:tcPr>
            <w:tcW w:w="1242" w:type="dxa"/>
          </w:tcPr>
          <w:p w:rsidR="00C573C0" w:rsidRPr="0093112B" w:rsidRDefault="00C573C0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3C0" w:rsidRPr="0093112B" w:rsidRDefault="00D9667D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1935</w:t>
            </w:r>
          </w:p>
        </w:tc>
        <w:tc>
          <w:tcPr>
            <w:tcW w:w="2552" w:type="dxa"/>
          </w:tcPr>
          <w:p w:rsidR="00C573C0" w:rsidRPr="0093112B" w:rsidRDefault="00D9667D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BAKER y BEACH</w:t>
            </w:r>
          </w:p>
        </w:tc>
        <w:tc>
          <w:tcPr>
            <w:tcW w:w="3118" w:type="dxa"/>
          </w:tcPr>
          <w:p w:rsidR="00C573C0" w:rsidRDefault="00C573C0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573C0" w:rsidRDefault="00D9667D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Conductivistas y ambientales.</w:t>
            </w:r>
          </w:p>
        </w:tc>
      </w:tr>
      <w:tr w:rsidR="00C06B56" w:rsidTr="00FB3FCC">
        <w:tc>
          <w:tcPr>
            <w:tcW w:w="1242" w:type="dxa"/>
          </w:tcPr>
          <w:p w:rsidR="00C06B56" w:rsidRPr="0093112B" w:rsidRDefault="00C06B56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B56" w:rsidRPr="0093112B" w:rsidRDefault="00C06B56" w:rsidP="00CB4C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1943</w:t>
            </w:r>
          </w:p>
        </w:tc>
        <w:tc>
          <w:tcPr>
            <w:tcW w:w="2552" w:type="dxa"/>
          </w:tcPr>
          <w:p w:rsidR="00C06B56" w:rsidRPr="0093112B" w:rsidRDefault="00C06B56" w:rsidP="00CB4C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CLARK HULL</w:t>
            </w:r>
          </w:p>
        </w:tc>
        <w:tc>
          <w:tcPr>
            <w:tcW w:w="3118" w:type="dxa"/>
          </w:tcPr>
          <w:p w:rsidR="00C06B56" w:rsidRDefault="00C06B56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06B56" w:rsidRDefault="005F2D10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Teoría</w:t>
            </w:r>
            <w:r w:rsidR="00D9667D">
              <w:rPr>
                <w:rFonts w:ascii="Arial Narrow" w:hAnsi="Arial Narrow"/>
                <w:sz w:val="20"/>
                <w:szCs w:val="20"/>
              </w:rPr>
              <w:t xml:space="preserve"> del impulso basada en la homeostasis y supervivencia biológica</w:t>
            </w:r>
          </w:p>
        </w:tc>
      </w:tr>
      <w:tr w:rsidR="00C06B56" w:rsidTr="00FB3FCC">
        <w:tc>
          <w:tcPr>
            <w:tcW w:w="1242" w:type="dxa"/>
          </w:tcPr>
          <w:p w:rsidR="00C06B56" w:rsidRPr="0093112B" w:rsidRDefault="00C06B56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B56" w:rsidRPr="0093112B" w:rsidRDefault="00D9667D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1950</w:t>
            </w:r>
          </w:p>
        </w:tc>
        <w:tc>
          <w:tcPr>
            <w:tcW w:w="2552" w:type="dxa"/>
          </w:tcPr>
          <w:p w:rsidR="00C06B56" w:rsidRPr="0093112B" w:rsidRDefault="00D9667D" w:rsidP="006A033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  <w:lang w:val="en-US"/>
              </w:rPr>
              <w:t>ZEAMAN-AMSEL y ROUSELL-YOUNG</w:t>
            </w:r>
          </w:p>
        </w:tc>
        <w:tc>
          <w:tcPr>
            <w:tcW w:w="3118" w:type="dxa"/>
          </w:tcPr>
          <w:p w:rsidR="00C06B56" w:rsidRDefault="00D9667D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DEL INCENTIVO</w:t>
            </w:r>
          </w:p>
        </w:tc>
        <w:tc>
          <w:tcPr>
            <w:tcW w:w="7350" w:type="dxa"/>
          </w:tcPr>
          <w:p w:rsidR="00C06B56" w:rsidRDefault="00D9667D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Vinculan la excitación con las situaciones. </w:t>
            </w:r>
            <w:r w:rsidR="005F2D10">
              <w:rPr>
                <w:rFonts w:ascii="Arial Narrow" w:hAnsi="Arial Narrow"/>
                <w:sz w:val="20"/>
                <w:szCs w:val="20"/>
              </w:rPr>
              <w:t>Hábitos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F2D10">
              <w:rPr>
                <w:rFonts w:ascii="Arial Narrow" w:hAnsi="Arial Narrow"/>
                <w:sz w:val="20"/>
                <w:szCs w:val="20"/>
              </w:rPr>
              <w:t>Frustración</w:t>
            </w:r>
          </w:p>
        </w:tc>
      </w:tr>
      <w:tr w:rsidR="00C06B56" w:rsidTr="00FB3FCC">
        <w:tc>
          <w:tcPr>
            <w:tcW w:w="1242" w:type="dxa"/>
          </w:tcPr>
          <w:p w:rsidR="00C06B56" w:rsidRPr="0093112B" w:rsidRDefault="00C06B56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B56" w:rsidRPr="0093112B" w:rsidRDefault="00D9667D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1950-1980</w:t>
            </w:r>
          </w:p>
        </w:tc>
        <w:tc>
          <w:tcPr>
            <w:tcW w:w="2552" w:type="dxa"/>
          </w:tcPr>
          <w:p w:rsidR="00C06B56" w:rsidRPr="0093112B" w:rsidRDefault="00C06B56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06B56" w:rsidRDefault="00C06B56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06B56" w:rsidRDefault="00D9667D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conductismo y su visión determinista del hombre fueron perdiendo importancia a favor del cognitivismo</w:t>
            </w: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1932-1938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TOLMAN y LEWIN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DE EXPECTATIVA-VALOR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1957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ATKINSON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 LA MOTIVACION DEL LOGRO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1958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HEIDER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DE ATRIBUCIÓN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1966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POTLER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INGENTE DE LA CONDUCTA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1967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KELLY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Modelo de covariación y modelo atribucional</w:t>
            </w: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1974-1986</w:t>
            </w: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WEINER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ATRIBUCIONAL DE LA MOTIVACIÓN DE LOGRO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1959</w:t>
            </w:r>
          </w:p>
        </w:tc>
        <w:tc>
          <w:tcPr>
            <w:tcW w:w="2552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WHITE</w:t>
            </w:r>
          </w:p>
        </w:tc>
        <w:tc>
          <w:tcPr>
            <w:tcW w:w="3118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DE COMPETENCIA</w:t>
            </w: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1968</w:t>
            </w:r>
          </w:p>
        </w:tc>
        <w:tc>
          <w:tcPr>
            <w:tcW w:w="2552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DE CHARMS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1954-1991</w:t>
            </w:r>
          </w:p>
        </w:tc>
        <w:tc>
          <w:tcPr>
            <w:tcW w:w="2552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MASLOW</w:t>
            </w:r>
          </w:p>
        </w:tc>
        <w:tc>
          <w:tcPr>
            <w:tcW w:w="3118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HUMANISTAS</w:t>
            </w:r>
          </w:p>
        </w:tc>
        <w:tc>
          <w:tcPr>
            <w:tcW w:w="7350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pirámide de Maslow . </w:t>
            </w:r>
            <w:r w:rsidR="005F2D10">
              <w:rPr>
                <w:rFonts w:ascii="Arial Narrow" w:hAnsi="Arial Narrow"/>
                <w:sz w:val="20"/>
                <w:szCs w:val="20"/>
              </w:rPr>
              <w:t>Teoría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las  necesidades</w:t>
            </w: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1989</w:t>
            </w:r>
          </w:p>
        </w:tc>
        <w:tc>
          <w:tcPr>
            <w:tcW w:w="2552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McCLELLAND</w:t>
            </w:r>
          </w:p>
        </w:tc>
        <w:tc>
          <w:tcPr>
            <w:tcW w:w="3118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0" w:type="dxa"/>
          </w:tcPr>
          <w:p w:rsidR="00CC0D67" w:rsidRDefault="00CC0D67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C0D67" w:rsidRPr="0093112B" w:rsidRDefault="00CC0D67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 DE LA ACCIÓN</w:t>
            </w:r>
          </w:p>
        </w:tc>
        <w:tc>
          <w:tcPr>
            <w:tcW w:w="7350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conducta humana </w:t>
            </w:r>
            <w:r w:rsidR="005F2D10">
              <w:rPr>
                <w:rFonts w:ascii="Arial Narrow" w:hAnsi="Arial Narrow"/>
                <w:sz w:val="20"/>
                <w:szCs w:val="20"/>
              </w:rPr>
              <w:t>está</w:t>
            </w:r>
            <w:r>
              <w:rPr>
                <w:rFonts w:ascii="Arial Narrow" w:hAnsi="Arial Narrow"/>
                <w:sz w:val="20"/>
                <w:szCs w:val="20"/>
              </w:rPr>
              <w:t xml:space="preserve"> dirigida hacia la consecución de metas</w:t>
            </w:r>
          </w:p>
        </w:tc>
      </w:tr>
      <w:tr w:rsidR="00CC0D67" w:rsidTr="00FB3FCC">
        <w:tc>
          <w:tcPr>
            <w:tcW w:w="1242" w:type="dxa"/>
          </w:tcPr>
          <w:p w:rsidR="00CC0D67" w:rsidRPr="0093112B" w:rsidRDefault="00CC0D67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1987</w:t>
            </w:r>
          </w:p>
        </w:tc>
        <w:tc>
          <w:tcPr>
            <w:tcW w:w="2552" w:type="dxa"/>
          </w:tcPr>
          <w:p w:rsidR="00CC0D67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KUHL</w:t>
            </w:r>
          </w:p>
        </w:tc>
        <w:tc>
          <w:tcPr>
            <w:tcW w:w="3118" w:type="dxa"/>
          </w:tcPr>
          <w:p w:rsidR="00CC0D67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MODELO DE VOLICIÓN</w:t>
            </w:r>
          </w:p>
        </w:tc>
        <w:tc>
          <w:tcPr>
            <w:tcW w:w="7350" w:type="dxa"/>
          </w:tcPr>
          <w:p w:rsidR="00CC0D67" w:rsidRDefault="005E35EB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Modelo de control de 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acción.Paso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Rubicón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026C8" w:rsidTr="00FB3FCC">
        <w:tc>
          <w:tcPr>
            <w:tcW w:w="1242" w:type="dxa"/>
          </w:tcPr>
          <w:p w:rsidR="00E026C8" w:rsidRPr="0093112B" w:rsidRDefault="00E026C8" w:rsidP="00A00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6C8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1981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2002</w:t>
            </w:r>
          </w:p>
        </w:tc>
        <w:tc>
          <w:tcPr>
            <w:tcW w:w="2552" w:type="dxa"/>
          </w:tcPr>
          <w:p w:rsidR="00E026C8" w:rsidRPr="0093112B" w:rsidRDefault="00E026C8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LOGAN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ALONSO-TAPIA</w:t>
            </w:r>
          </w:p>
        </w:tc>
        <w:tc>
          <w:tcPr>
            <w:tcW w:w="3118" w:type="dxa"/>
          </w:tcPr>
          <w:p w:rsidR="00E026C8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MODELO DE </w:t>
            </w:r>
            <w:r w:rsidR="005E35EB">
              <w:rPr>
                <w:rFonts w:ascii="Arial Narrow" w:hAnsi="Arial Narrow"/>
                <w:sz w:val="20"/>
                <w:szCs w:val="20"/>
              </w:rPr>
              <w:t>CONTRO</w:t>
            </w:r>
            <w:r>
              <w:rPr>
                <w:rFonts w:ascii="Arial Narrow" w:hAnsi="Arial Narrow"/>
                <w:sz w:val="20"/>
                <w:szCs w:val="20"/>
              </w:rPr>
              <w:t>L DE LA ACCIÓN</w:t>
            </w:r>
          </w:p>
        </w:tc>
        <w:tc>
          <w:tcPr>
            <w:tcW w:w="7350" w:type="dxa"/>
          </w:tcPr>
          <w:p w:rsidR="00E026C8" w:rsidRDefault="005E35EB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Motivación biológica</w:t>
            </w:r>
          </w:p>
        </w:tc>
      </w:tr>
      <w:tr w:rsidR="00E026C8" w:rsidTr="00FB3FCC">
        <w:tc>
          <w:tcPr>
            <w:tcW w:w="1242" w:type="dxa"/>
          </w:tcPr>
          <w:p w:rsidR="00E026C8" w:rsidRPr="0093112B" w:rsidRDefault="005F2D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12B">
              <w:rPr>
                <w:rFonts w:ascii="Verdana" w:hAnsi="Verdana"/>
                <w:b/>
                <w:sz w:val="20"/>
                <w:szCs w:val="20"/>
              </w:rPr>
              <w:t>XXI</w:t>
            </w:r>
          </w:p>
        </w:tc>
        <w:tc>
          <w:tcPr>
            <w:tcW w:w="1276" w:type="dxa"/>
          </w:tcPr>
          <w:p w:rsidR="00E026C8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2005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1985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1997-2002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1998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2008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026C8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ABASCAL-FERNANDEZ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AGUDO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DECI y RYAN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VALLERAND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BLANCHARD</w:t>
            </w:r>
          </w:p>
          <w:p w:rsidR="004840A9" w:rsidRPr="0093112B" w:rsidRDefault="004840A9" w:rsidP="006A0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112B">
              <w:rPr>
                <w:rFonts w:ascii="Arial Narrow" w:hAnsi="Arial Narrow"/>
                <w:b/>
                <w:sz w:val="20"/>
                <w:szCs w:val="20"/>
              </w:rPr>
              <w:t>MIQUELON</w:t>
            </w:r>
          </w:p>
        </w:tc>
        <w:tc>
          <w:tcPr>
            <w:tcW w:w="3118" w:type="dxa"/>
          </w:tcPr>
          <w:p w:rsidR="00E026C8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MOTIVACIÓN INTRINSECA Y EXTRINSECA</w:t>
            </w:r>
          </w:p>
          <w:p w:rsidR="007B77EE" w:rsidRDefault="007B77EE" w:rsidP="006A033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77EE" w:rsidRDefault="007B77EE" w:rsidP="006A033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77EE" w:rsidRDefault="007B77EE" w:rsidP="006A03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TEORIAS DE AUTOCONCEPTO Y AUTOREGULACIÓN</w:t>
            </w:r>
          </w:p>
        </w:tc>
        <w:tc>
          <w:tcPr>
            <w:tcW w:w="7350" w:type="dxa"/>
          </w:tcPr>
          <w:p w:rsidR="00E026C8" w:rsidRDefault="00E026C8" w:rsidP="006A0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0330" w:rsidRDefault="006A0330" w:rsidP="006A0330">
      <w:pPr>
        <w:spacing w:after="0"/>
        <w:rPr>
          <w:rFonts w:ascii="Arial Narrow" w:hAnsi="Arial Narrow"/>
          <w:sz w:val="20"/>
          <w:szCs w:val="20"/>
        </w:rPr>
      </w:pPr>
    </w:p>
    <w:p w:rsidR="006A0330" w:rsidRDefault="006A0330" w:rsidP="006A0330">
      <w:pPr>
        <w:spacing w:after="0"/>
        <w:rPr>
          <w:rFonts w:ascii="Arial Narrow" w:hAnsi="Arial Narrow"/>
          <w:sz w:val="20"/>
          <w:szCs w:val="20"/>
        </w:rPr>
      </w:pPr>
    </w:p>
    <w:p w:rsidR="006A0330" w:rsidRPr="00925996" w:rsidRDefault="006A0330" w:rsidP="006A0330">
      <w:pPr>
        <w:spacing w:after="0"/>
        <w:rPr>
          <w:rFonts w:ascii="Arial Narrow" w:hAnsi="Arial Narrow"/>
          <w:sz w:val="20"/>
          <w:szCs w:val="20"/>
        </w:rPr>
      </w:pPr>
    </w:p>
    <w:sectPr w:rsidR="006A0330" w:rsidRPr="00925996" w:rsidSect="00A00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996"/>
    <w:rsid w:val="00026925"/>
    <w:rsid w:val="002F3535"/>
    <w:rsid w:val="003929C3"/>
    <w:rsid w:val="004569D6"/>
    <w:rsid w:val="004840A9"/>
    <w:rsid w:val="00566D87"/>
    <w:rsid w:val="005E35EB"/>
    <w:rsid w:val="005F2D10"/>
    <w:rsid w:val="00631E51"/>
    <w:rsid w:val="006A0330"/>
    <w:rsid w:val="007B77EE"/>
    <w:rsid w:val="0090672E"/>
    <w:rsid w:val="00925996"/>
    <w:rsid w:val="0093112B"/>
    <w:rsid w:val="00A00F07"/>
    <w:rsid w:val="00B02322"/>
    <w:rsid w:val="00C06B56"/>
    <w:rsid w:val="00C573C0"/>
    <w:rsid w:val="00CC0D67"/>
    <w:rsid w:val="00D72E2F"/>
    <w:rsid w:val="00D9667D"/>
    <w:rsid w:val="00E026C8"/>
    <w:rsid w:val="00E52593"/>
    <w:rsid w:val="00F10B54"/>
    <w:rsid w:val="00FB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7A80-AC4B-42E4-9C83-58B9768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17</cp:revision>
  <dcterms:created xsi:type="dcterms:W3CDTF">2013-11-04T17:46:00Z</dcterms:created>
  <dcterms:modified xsi:type="dcterms:W3CDTF">2013-11-04T21:02:00Z</dcterms:modified>
</cp:coreProperties>
</file>