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E16B6" w:rsidRPr="00D26F15" w:rsidRDefault="00D26F15" w:rsidP="00AC63D2">
      <w:pPr>
        <w:spacing w:after="0"/>
        <w:jc w:val="right"/>
        <w:rPr>
          <w:b/>
          <w:color w:val="FF0000"/>
          <w:sz w:val="28"/>
        </w:rPr>
      </w:pPr>
      <w:r w:rsidRPr="00D26F15">
        <w:rPr>
          <w:b/>
          <w:color w:val="FF0000"/>
          <w:sz w:val="28"/>
        </w:rPr>
        <w:t xml:space="preserve">            </w:t>
      </w:r>
      <w:r w:rsidR="00B044D1" w:rsidRPr="00CE16B6">
        <w:rPr>
          <w:b/>
          <w:color w:val="FF0000"/>
          <w:sz w:val="28"/>
          <w:u w:val="single"/>
        </w:rPr>
        <w:t>Clasificación de las Estrategias Empresariales</w:t>
      </w:r>
      <w:r>
        <w:rPr>
          <w:b/>
          <w:color w:val="FF0000"/>
          <w:sz w:val="28"/>
        </w:rPr>
        <w:t xml:space="preserve">           </w:t>
      </w:r>
      <w:r w:rsidRPr="00D26F15">
        <w:rPr>
          <w:b/>
          <w:noProof/>
          <w:color w:val="FF0000"/>
          <w:sz w:val="28"/>
          <w:lang w:eastAsia="es-ES"/>
        </w:rPr>
        <w:drawing>
          <wp:inline distT="0" distB="0" distL="0" distR="0">
            <wp:extent cx="466725" cy="381000"/>
            <wp:effectExtent l="19050" t="0" r="9525" b="0"/>
            <wp:docPr id="4" name="Imagen 1" descr="D:\BLOG LMM\IMAGENES_BLOG\logo_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 LMM\IMAGENES_BLOG\logo_cc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         </w:t>
      </w:r>
    </w:p>
    <w:p w:rsidR="00F073E0" w:rsidRDefault="00F073E0" w:rsidP="00780B8D">
      <w:pPr>
        <w:spacing w:after="0"/>
        <w:rPr>
          <w:b/>
          <w:sz w:val="24"/>
          <w:szCs w:val="24"/>
        </w:rPr>
      </w:pPr>
    </w:p>
    <w:p w:rsidR="00F77034" w:rsidRPr="00357CDB" w:rsidRDefault="00B044D1" w:rsidP="00364D33">
      <w:pPr>
        <w:spacing w:after="0"/>
        <w:ind w:left="708"/>
        <w:rPr>
          <w:b/>
          <w:sz w:val="24"/>
          <w:szCs w:val="24"/>
        </w:rPr>
      </w:pPr>
      <w:r w:rsidRPr="00357CDB">
        <w:rPr>
          <w:b/>
          <w:sz w:val="24"/>
          <w:szCs w:val="24"/>
        </w:rPr>
        <w:t>Estrategias Corporativas</w:t>
      </w:r>
    </w:p>
    <w:p w:rsidR="00F073E0" w:rsidRDefault="00F073E0" w:rsidP="00357CDB">
      <w:pPr>
        <w:spacing w:after="0"/>
        <w:ind w:left="1416"/>
        <w:rPr>
          <w:b/>
        </w:rPr>
      </w:pPr>
    </w:p>
    <w:p w:rsidR="00B044D1" w:rsidRPr="00357CDB" w:rsidRDefault="00B01CD4" w:rsidP="00364D33">
      <w:pPr>
        <w:spacing w:after="0"/>
        <w:ind w:left="2124"/>
        <w:rPr>
          <w:b/>
        </w:rPr>
      </w:pPr>
      <w:r w:rsidRPr="00357CDB">
        <w:rPr>
          <w:b/>
        </w:rPr>
        <w:t xml:space="preserve">De </w:t>
      </w:r>
      <w:r w:rsidR="00357CDB">
        <w:rPr>
          <w:b/>
        </w:rPr>
        <w:t>Integració</w:t>
      </w:r>
      <w:r w:rsidR="00B044D1" w:rsidRPr="00357CDB">
        <w:rPr>
          <w:b/>
        </w:rPr>
        <w:t>n Vertical</w:t>
      </w:r>
    </w:p>
    <w:p w:rsidR="00F073E0" w:rsidRDefault="00F073E0" w:rsidP="00364D33">
      <w:pPr>
        <w:spacing w:after="0"/>
        <w:ind w:left="4956"/>
        <w:rPr>
          <w:b/>
          <w:sz w:val="20"/>
          <w:szCs w:val="20"/>
        </w:rPr>
      </w:pPr>
    </w:p>
    <w:p w:rsidR="00B01CD4" w:rsidRPr="00357CDB" w:rsidRDefault="00B01CD4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Hacia atrás</w:t>
      </w:r>
    </w:p>
    <w:p w:rsidR="00F77034" w:rsidRPr="00357CDB" w:rsidRDefault="00B01CD4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Hacia adelante</w:t>
      </w:r>
    </w:p>
    <w:p w:rsidR="00F073E0" w:rsidRDefault="00F073E0" w:rsidP="00364D33">
      <w:pPr>
        <w:spacing w:after="0"/>
        <w:ind w:left="2124"/>
        <w:rPr>
          <w:b/>
        </w:rPr>
      </w:pPr>
    </w:p>
    <w:p w:rsidR="00B044D1" w:rsidRPr="00357CDB" w:rsidRDefault="00B01CD4" w:rsidP="00364D33">
      <w:pPr>
        <w:spacing w:after="0"/>
        <w:ind w:left="2124"/>
        <w:rPr>
          <w:b/>
        </w:rPr>
      </w:pPr>
      <w:r w:rsidRPr="00357CDB">
        <w:rPr>
          <w:b/>
        </w:rPr>
        <w:t>De Diversific</w:t>
      </w:r>
      <w:r w:rsidR="00357CDB">
        <w:rPr>
          <w:b/>
        </w:rPr>
        <w:t>ació</w:t>
      </w:r>
      <w:r w:rsidR="00B044D1" w:rsidRPr="00357CDB">
        <w:rPr>
          <w:b/>
        </w:rPr>
        <w:t>n Horizontal</w:t>
      </w:r>
    </w:p>
    <w:p w:rsidR="00F073E0" w:rsidRDefault="00F073E0" w:rsidP="00364D33">
      <w:pPr>
        <w:spacing w:after="0"/>
        <w:ind w:left="4956"/>
        <w:rPr>
          <w:b/>
          <w:sz w:val="20"/>
          <w:szCs w:val="20"/>
        </w:rPr>
      </w:pPr>
    </w:p>
    <w:p w:rsidR="00B01CD4" w:rsidRPr="00357CDB" w:rsidRDefault="00B01CD4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Relacionada</w:t>
      </w:r>
    </w:p>
    <w:p w:rsidR="00F77034" w:rsidRPr="00357CDB" w:rsidRDefault="00B01CD4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No Relacionada</w:t>
      </w:r>
    </w:p>
    <w:p w:rsidR="00F073E0" w:rsidRDefault="00F073E0" w:rsidP="00364D33">
      <w:pPr>
        <w:spacing w:after="0"/>
        <w:ind w:left="2124"/>
        <w:rPr>
          <w:b/>
        </w:rPr>
      </w:pPr>
    </w:p>
    <w:p w:rsidR="00B01CD4" w:rsidRPr="00357CDB" w:rsidRDefault="00357CDB" w:rsidP="00364D33">
      <w:pPr>
        <w:spacing w:after="0"/>
        <w:ind w:left="2124"/>
        <w:rPr>
          <w:b/>
        </w:rPr>
      </w:pPr>
      <w:r>
        <w:rPr>
          <w:b/>
        </w:rPr>
        <w:t>Según el ámbito Geográ</w:t>
      </w:r>
      <w:r w:rsidR="00B01CD4" w:rsidRPr="00357CDB">
        <w:rPr>
          <w:b/>
        </w:rPr>
        <w:t>fico</w:t>
      </w:r>
    </w:p>
    <w:p w:rsidR="00F073E0" w:rsidRDefault="00F073E0" w:rsidP="00364D33">
      <w:pPr>
        <w:spacing w:after="0"/>
        <w:ind w:left="4956"/>
        <w:rPr>
          <w:b/>
          <w:sz w:val="20"/>
          <w:szCs w:val="20"/>
        </w:rPr>
      </w:pPr>
    </w:p>
    <w:p w:rsidR="00B01CD4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Multinacional</w:t>
      </w:r>
    </w:p>
    <w:p w:rsidR="00867293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Transnacional</w:t>
      </w:r>
    </w:p>
    <w:p w:rsidR="00867293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Global</w:t>
      </w:r>
    </w:p>
    <w:p w:rsidR="00F77034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Multidomestica</w:t>
      </w:r>
    </w:p>
    <w:p w:rsidR="00F073E0" w:rsidRDefault="00F073E0" w:rsidP="00364D33">
      <w:pPr>
        <w:spacing w:after="0"/>
        <w:ind w:left="2124"/>
        <w:rPr>
          <w:b/>
        </w:rPr>
      </w:pPr>
    </w:p>
    <w:p w:rsidR="00B01CD4" w:rsidRPr="00357CDB" w:rsidRDefault="00B01CD4" w:rsidP="00364D33">
      <w:pPr>
        <w:spacing w:after="0"/>
        <w:ind w:left="2124"/>
        <w:rPr>
          <w:b/>
        </w:rPr>
      </w:pPr>
      <w:r w:rsidRPr="00357CDB">
        <w:rPr>
          <w:b/>
        </w:rPr>
        <w:t xml:space="preserve">Organizativas en </w:t>
      </w:r>
      <w:r w:rsidR="00867293" w:rsidRPr="00357CDB">
        <w:rPr>
          <w:b/>
        </w:rPr>
        <w:t xml:space="preserve">las </w:t>
      </w:r>
      <w:r w:rsidRPr="00357CDB">
        <w:rPr>
          <w:b/>
        </w:rPr>
        <w:t>Unidades de Negocio</w:t>
      </w:r>
    </w:p>
    <w:p w:rsidR="00F073E0" w:rsidRDefault="00F073E0" w:rsidP="00364D33">
      <w:pPr>
        <w:suppressAutoHyphens/>
        <w:spacing w:after="0" w:line="240" w:lineRule="auto"/>
        <w:ind w:left="4956" w:right="735"/>
        <w:jc w:val="both"/>
        <w:rPr>
          <w:rFonts w:ascii="Verdana" w:hAnsi="Verdana"/>
          <w:b/>
          <w:bCs/>
          <w:sz w:val="20"/>
          <w:szCs w:val="20"/>
        </w:rPr>
      </w:pPr>
    </w:p>
    <w:p w:rsidR="00867293" w:rsidRPr="00357CDB" w:rsidRDefault="00867293" w:rsidP="00364D33">
      <w:pPr>
        <w:suppressAutoHyphens/>
        <w:spacing w:after="0" w:line="240" w:lineRule="auto"/>
        <w:ind w:left="4956" w:right="735"/>
        <w:jc w:val="both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Construir</w:t>
      </w:r>
    </w:p>
    <w:p w:rsidR="00867293" w:rsidRPr="00357CDB" w:rsidRDefault="00867293" w:rsidP="00364D33">
      <w:pPr>
        <w:suppressAutoHyphens/>
        <w:spacing w:after="0" w:line="240" w:lineRule="auto"/>
        <w:ind w:left="4956" w:right="735"/>
        <w:jc w:val="both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Mantener</w:t>
      </w:r>
    </w:p>
    <w:p w:rsidR="00867293" w:rsidRPr="00357CDB" w:rsidRDefault="00867293" w:rsidP="00364D33">
      <w:pPr>
        <w:suppressAutoHyphens/>
        <w:spacing w:after="0" w:line="240" w:lineRule="auto"/>
        <w:ind w:left="4956" w:right="735"/>
        <w:jc w:val="both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Cosechar</w:t>
      </w:r>
    </w:p>
    <w:p w:rsidR="00F77034" w:rsidRPr="00357CDB" w:rsidRDefault="00867293" w:rsidP="00364D33">
      <w:pPr>
        <w:suppressAutoHyphens/>
        <w:spacing w:after="0" w:line="240" w:lineRule="auto"/>
        <w:ind w:left="4956" w:right="735"/>
        <w:jc w:val="both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Desinvertir</w:t>
      </w:r>
    </w:p>
    <w:p w:rsidR="00F073E0" w:rsidRDefault="00F073E0" w:rsidP="00364D33">
      <w:pPr>
        <w:spacing w:after="0"/>
        <w:ind w:left="2124"/>
        <w:rPr>
          <w:b/>
        </w:rPr>
      </w:pPr>
    </w:p>
    <w:p w:rsidR="00B01CD4" w:rsidRPr="00357CDB" w:rsidRDefault="00357CDB" w:rsidP="00364D33">
      <w:pPr>
        <w:spacing w:after="0"/>
        <w:ind w:left="2124"/>
        <w:rPr>
          <w:b/>
        </w:rPr>
      </w:pPr>
      <w:r w:rsidRPr="00357CDB">
        <w:rPr>
          <w:b/>
        </w:rPr>
        <w:t>De Negociació</w:t>
      </w:r>
      <w:r w:rsidR="00B01CD4" w:rsidRPr="00357CDB">
        <w:rPr>
          <w:b/>
        </w:rPr>
        <w:t>n</w:t>
      </w:r>
      <w:r w:rsidR="00867293" w:rsidRPr="00357CDB">
        <w:rPr>
          <w:b/>
        </w:rPr>
        <w:t xml:space="preserve"> entre empresas</w:t>
      </w:r>
    </w:p>
    <w:p w:rsidR="00F073E0" w:rsidRDefault="00F073E0" w:rsidP="00364D33">
      <w:pPr>
        <w:spacing w:after="0"/>
        <w:ind w:left="4956"/>
        <w:rPr>
          <w:b/>
          <w:sz w:val="20"/>
          <w:szCs w:val="20"/>
        </w:rPr>
      </w:pPr>
    </w:p>
    <w:p w:rsidR="00867293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Alianzas estratégicas</w:t>
      </w:r>
    </w:p>
    <w:p w:rsidR="00867293" w:rsidRPr="00357CDB" w:rsidRDefault="00867293" w:rsidP="00364D33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Join Ventures</w:t>
      </w:r>
    </w:p>
    <w:p w:rsidR="00867293" w:rsidRDefault="00357CDB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Fusi</w:t>
      </w:r>
      <w:r w:rsidR="00CD1825">
        <w:rPr>
          <w:b/>
          <w:sz w:val="20"/>
          <w:szCs w:val="20"/>
        </w:rPr>
        <w:t>ones</w:t>
      </w:r>
    </w:p>
    <w:p w:rsidR="00CD1825" w:rsidRDefault="00CD1825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Adquisición</w:t>
      </w:r>
    </w:p>
    <w:p w:rsidR="00F073E0" w:rsidRDefault="00F073E0" w:rsidP="00364D33">
      <w:pPr>
        <w:spacing w:after="0"/>
        <w:ind w:left="2124"/>
        <w:rPr>
          <w:b/>
        </w:rPr>
      </w:pPr>
    </w:p>
    <w:p w:rsidR="00357CDB" w:rsidRDefault="00357CDB" w:rsidP="00364D33">
      <w:pPr>
        <w:spacing w:after="0"/>
        <w:ind w:left="2124"/>
        <w:rPr>
          <w:b/>
        </w:rPr>
      </w:pPr>
      <w:r w:rsidRPr="00357CDB">
        <w:rPr>
          <w:b/>
        </w:rPr>
        <w:t>Funcionales</w:t>
      </w:r>
      <w:r w:rsidR="00CD1825">
        <w:rPr>
          <w:b/>
        </w:rPr>
        <w:t xml:space="preserve"> u Organizativas</w:t>
      </w:r>
    </w:p>
    <w:p w:rsidR="00F073E0" w:rsidRDefault="00F073E0" w:rsidP="00364D33">
      <w:pPr>
        <w:spacing w:after="0"/>
        <w:ind w:left="4956"/>
        <w:rPr>
          <w:b/>
          <w:sz w:val="20"/>
          <w:szCs w:val="20"/>
        </w:rPr>
      </w:pPr>
    </w:p>
    <w:p w:rsidR="00CD1825" w:rsidRDefault="00CD1825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Tecnológicas</w:t>
      </w:r>
    </w:p>
    <w:p w:rsidR="00CD1825" w:rsidRDefault="00CD1825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Producción</w:t>
      </w:r>
    </w:p>
    <w:p w:rsidR="00CD1825" w:rsidRDefault="00CD1825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Del personal de ventas</w:t>
      </w:r>
    </w:p>
    <w:p w:rsidR="00CD1825" w:rsidRPr="00CD1825" w:rsidRDefault="00CD1825" w:rsidP="00364D33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gastos</w:t>
      </w:r>
    </w:p>
    <w:p w:rsidR="00357CDB" w:rsidRPr="00357CDB" w:rsidRDefault="00357CDB" w:rsidP="00CD1825">
      <w:pPr>
        <w:spacing w:after="0"/>
        <w:rPr>
          <w:b/>
        </w:rPr>
      </w:pPr>
    </w:p>
    <w:p w:rsidR="00780B8D" w:rsidRDefault="00357CDB" w:rsidP="00364D33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Estrategias Gené</w:t>
      </w:r>
      <w:r w:rsidR="00780B8D" w:rsidRPr="00357CDB">
        <w:rPr>
          <w:b/>
          <w:sz w:val="24"/>
          <w:szCs w:val="24"/>
        </w:rPr>
        <w:t>ricas</w:t>
      </w:r>
    </w:p>
    <w:p w:rsidR="00F073E0" w:rsidRPr="00357CDB" w:rsidRDefault="00F073E0" w:rsidP="00780B8D">
      <w:pPr>
        <w:spacing w:after="0"/>
        <w:rPr>
          <w:b/>
          <w:sz w:val="24"/>
          <w:szCs w:val="24"/>
        </w:rPr>
      </w:pPr>
    </w:p>
    <w:p w:rsidR="00780B8D" w:rsidRPr="00357CDB" w:rsidRDefault="00780B8D" w:rsidP="00215091">
      <w:pPr>
        <w:spacing w:after="0"/>
        <w:ind w:left="2124"/>
        <w:rPr>
          <w:b/>
        </w:rPr>
      </w:pPr>
      <w:r w:rsidRPr="00357CDB">
        <w:rPr>
          <w:b/>
        </w:rPr>
        <w:t>Liderazgo en costos</w:t>
      </w:r>
    </w:p>
    <w:p w:rsidR="00F073E0" w:rsidRDefault="00F073E0" w:rsidP="00215091">
      <w:pPr>
        <w:spacing w:after="0"/>
        <w:ind w:left="2124"/>
        <w:rPr>
          <w:b/>
        </w:rPr>
      </w:pPr>
    </w:p>
    <w:p w:rsidR="00780B8D" w:rsidRPr="00357CDB" w:rsidRDefault="00357CDB" w:rsidP="00215091">
      <w:pPr>
        <w:spacing w:after="0"/>
        <w:ind w:left="2124"/>
        <w:rPr>
          <w:b/>
        </w:rPr>
      </w:pPr>
      <w:r w:rsidRPr="00357CDB">
        <w:rPr>
          <w:b/>
        </w:rPr>
        <w:t>Diferenciació</w:t>
      </w:r>
      <w:r w:rsidR="00780B8D" w:rsidRPr="00357CDB">
        <w:rPr>
          <w:b/>
        </w:rPr>
        <w:t>n</w:t>
      </w:r>
    </w:p>
    <w:p w:rsidR="00F073E0" w:rsidRDefault="00F073E0" w:rsidP="00215091">
      <w:pPr>
        <w:spacing w:after="0"/>
        <w:ind w:left="2124"/>
        <w:rPr>
          <w:b/>
        </w:rPr>
      </w:pPr>
    </w:p>
    <w:p w:rsidR="00F073E0" w:rsidRPr="00F073E0" w:rsidRDefault="00DA2788" w:rsidP="00215091">
      <w:pPr>
        <w:spacing w:after="0"/>
        <w:ind w:left="2124"/>
        <w:rPr>
          <w:b/>
        </w:rPr>
      </w:pPr>
      <w:r>
        <w:rPr>
          <w:b/>
        </w:rPr>
        <w:t>Enfoque o Alta Segmentació</w:t>
      </w:r>
      <w:r w:rsidR="00780B8D" w:rsidRPr="00357CDB">
        <w:rPr>
          <w:b/>
        </w:rPr>
        <w:t>n</w:t>
      </w:r>
    </w:p>
    <w:p w:rsidR="00F073E0" w:rsidRDefault="00F073E0" w:rsidP="00F073E0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8"/>
        </w:rPr>
        <w:lastRenderedPageBreak/>
        <w:t xml:space="preserve">               </w:t>
      </w:r>
      <w:r w:rsidRPr="00CE16B6">
        <w:rPr>
          <w:b/>
          <w:color w:val="FF0000"/>
          <w:sz w:val="28"/>
          <w:u w:val="single"/>
        </w:rPr>
        <w:t>Clasificación de las Estrategias Empresariales</w:t>
      </w:r>
      <w:r>
        <w:rPr>
          <w:b/>
          <w:color w:val="FF0000"/>
          <w:sz w:val="28"/>
        </w:rPr>
        <w:t xml:space="preserve">           </w:t>
      </w:r>
      <w:r w:rsidRPr="00D26F15">
        <w:rPr>
          <w:b/>
          <w:noProof/>
          <w:color w:val="FF0000"/>
          <w:sz w:val="28"/>
          <w:lang w:eastAsia="es-ES"/>
        </w:rPr>
        <w:drawing>
          <wp:inline distT="0" distB="0" distL="0" distR="0">
            <wp:extent cx="466725" cy="381000"/>
            <wp:effectExtent l="19050" t="0" r="9525" b="0"/>
            <wp:docPr id="1" name="Imagen 1" descr="D:\BLOG LMM\IMAGENES_BLOG\logo_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 LMM\IMAGENES_BLOG\logo_cc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E0" w:rsidRDefault="00F073E0" w:rsidP="007E29AD">
      <w:pPr>
        <w:spacing w:after="0"/>
        <w:rPr>
          <w:b/>
          <w:sz w:val="24"/>
          <w:szCs w:val="24"/>
        </w:rPr>
      </w:pPr>
    </w:p>
    <w:p w:rsidR="00F15E37" w:rsidRDefault="00F15E37" w:rsidP="007E29AD">
      <w:pPr>
        <w:spacing w:after="0"/>
        <w:rPr>
          <w:b/>
          <w:sz w:val="24"/>
          <w:szCs w:val="24"/>
        </w:rPr>
      </w:pPr>
    </w:p>
    <w:p w:rsidR="007E29AD" w:rsidRDefault="007E29AD" w:rsidP="00215091">
      <w:pPr>
        <w:spacing w:after="0"/>
        <w:ind w:left="708"/>
        <w:rPr>
          <w:b/>
          <w:sz w:val="24"/>
          <w:szCs w:val="24"/>
        </w:rPr>
      </w:pPr>
      <w:r w:rsidRPr="00357CDB">
        <w:rPr>
          <w:b/>
          <w:sz w:val="24"/>
          <w:szCs w:val="24"/>
        </w:rPr>
        <w:t>Estrategias de Mercado</w:t>
      </w:r>
    </w:p>
    <w:p w:rsidR="00F073E0" w:rsidRPr="00357CDB" w:rsidRDefault="00F073E0" w:rsidP="00215091">
      <w:pPr>
        <w:spacing w:after="0"/>
        <w:ind w:left="708"/>
        <w:rPr>
          <w:b/>
          <w:sz w:val="24"/>
          <w:szCs w:val="24"/>
        </w:rPr>
      </w:pPr>
    </w:p>
    <w:p w:rsidR="007E29AD" w:rsidRDefault="007E29AD" w:rsidP="00215091">
      <w:pPr>
        <w:spacing w:after="0"/>
        <w:ind w:left="2124"/>
        <w:rPr>
          <w:b/>
        </w:rPr>
      </w:pPr>
      <w:r w:rsidRPr="00357CDB">
        <w:rPr>
          <w:b/>
        </w:rPr>
        <w:t>De entrada a mercados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305E54" w:rsidRDefault="00305E54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Exportación</w:t>
      </w:r>
    </w:p>
    <w:p w:rsidR="00305E54" w:rsidRDefault="00305E54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Licencias</w:t>
      </w:r>
    </w:p>
    <w:p w:rsidR="00305E54" w:rsidRDefault="00305E54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Franquicias</w:t>
      </w:r>
    </w:p>
    <w:p w:rsidR="00305E54" w:rsidRDefault="00305E54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Join Ventures</w:t>
      </w:r>
    </w:p>
    <w:p w:rsidR="00305E54" w:rsidRPr="00305E54" w:rsidRDefault="00305E54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Subsidiarias </w:t>
      </w:r>
    </w:p>
    <w:p w:rsidR="00F073E0" w:rsidRDefault="00F073E0" w:rsidP="00215091">
      <w:pPr>
        <w:spacing w:after="0"/>
        <w:ind w:left="2124"/>
        <w:rPr>
          <w:b/>
        </w:rPr>
      </w:pPr>
    </w:p>
    <w:p w:rsidR="007E29AD" w:rsidRPr="00357CDB" w:rsidRDefault="00357CDB" w:rsidP="00215091">
      <w:pPr>
        <w:spacing w:after="0"/>
        <w:ind w:left="2124"/>
        <w:rPr>
          <w:b/>
        </w:rPr>
      </w:pPr>
      <w:r>
        <w:rPr>
          <w:b/>
        </w:rPr>
        <w:t>Básic</w:t>
      </w:r>
      <w:r w:rsidR="00DA2788">
        <w:rPr>
          <w:b/>
        </w:rPr>
        <w:t>a</w:t>
      </w:r>
      <w:r>
        <w:rPr>
          <w:b/>
        </w:rPr>
        <w:t>s del análisis DAFO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Defensivas</w:t>
      </w: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Adaptativas</w:t>
      </w: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Reactivas</w:t>
      </w: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Ofensivas</w:t>
      </w:r>
    </w:p>
    <w:p w:rsidR="00F073E0" w:rsidRDefault="00F073E0" w:rsidP="00215091">
      <w:pPr>
        <w:spacing w:after="0"/>
        <w:ind w:left="2124"/>
        <w:rPr>
          <w:b/>
        </w:rPr>
      </w:pPr>
    </w:p>
    <w:p w:rsidR="007E29AD" w:rsidRPr="00357CDB" w:rsidRDefault="007E29AD" w:rsidP="00215091">
      <w:pPr>
        <w:spacing w:after="0"/>
        <w:ind w:left="2124"/>
        <w:rPr>
          <w:b/>
        </w:rPr>
      </w:pPr>
      <w:r w:rsidRPr="00357CDB">
        <w:rPr>
          <w:b/>
        </w:rPr>
        <w:t>De cobertura de los segmentos de  mercado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b/>
          <w:sz w:val="20"/>
          <w:szCs w:val="20"/>
        </w:rPr>
        <w:t>De concentración</w:t>
      </w:r>
    </w:p>
    <w:p w:rsidR="007E29AD" w:rsidRPr="00357CDB" w:rsidRDefault="007E29AD" w:rsidP="00215091">
      <w:pPr>
        <w:spacing w:after="0"/>
        <w:ind w:left="4956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 xml:space="preserve">De expansión a varios segmentos </w:t>
      </w:r>
    </w:p>
    <w:p w:rsidR="007E29AD" w:rsidRPr="00357CDB" w:rsidRDefault="007E29AD" w:rsidP="00215091">
      <w:pPr>
        <w:spacing w:after="0"/>
        <w:ind w:left="4956"/>
        <w:rPr>
          <w:rFonts w:ascii="Verdana" w:hAnsi="Verdana"/>
          <w:b/>
          <w:bCs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De expansión de la línea de productos</w:t>
      </w:r>
    </w:p>
    <w:p w:rsidR="007E29AD" w:rsidRPr="00357CDB" w:rsidRDefault="007E29AD" w:rsidP="00215091">
      <w:pPr>
        <w:spacing w:after="0"/>
        <w:ind w:left="4956"/>
        <w:rPr>
          <w:b/>
          <w:sz w:val="20"/>
          <w:szCs w:val="20"/>
        </w:rPr>
      </w:pPr>
      <w:r w:rsidRPr="00357CDB">
        <w:rPr>
          <w:rFonts w:ascii="Verdana" w:hAnsi="Verdana"/>
          <w:b/>
          <w:bCs/>
          <w:sz w:val="20"/>
          <w:szCs w:val="20"/>
        </w:rPr>
        <w:t>De diferenciación  con cobertura del mercado</w:t>
      </w:r>
    </w:p>
    <w:p w:rsidR="00F073E0" w:rsidRDefault="00F073E0" w:rsidP="00215091">
      <w:pPr>
        <w:spacing w:after="0"/>
        <w:ind w:left="2124"/>
        <w:rPr>
          <w:b/>
        </w:rPr>
      </w:pPr>
    </w:p>
    <w:p w:rsidR="00D94B5A" w:rsidRDefault="007E29AD" w:rsidP="00215091">
      <w:pPr>
        <w:spacing w:after="0"/>
        <w:ind w:left="2124"/>
        <w:rPr>
          <w:b/>
        </w:rPr>
      </w:pPr>
      <w:r w:rsidRPr="00357CDB">
        <w:rPr>
          <w:b/>
        </w:rPr>
        <w:t>De la matriz atractivo</w:t>
      </w:r>
      <w:r w:rsidR="00357CDB">
        <w:rPr>
          <w:b/>
        </w:rPr>
        <w:t xml:space="preserve"> de mercado- competitivid</w:t>
      </w:r>
      <w:r w:rsidR="00DA2788">
        <w:rPr>
          <w:b/>
        </w:rPr>
        <w:t>ad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Esfuerzo en inversión y crecimiento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Inversión y crecimiento selectivo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Selección oportunista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Selectividad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Cosechar a través de tácticas invisibles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Selección protectora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Cosechar a través de tácticas visibles</w:t>
      </w:r>
    </w:p>
    <w:p w:rsidR="00B45B4A" w:rsidRP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Desinversión rápida</w:t>
      </w:r>
    </w:p>
    <w:p w:rsidR="00F073E0" w:rsidRDefault="00F073E0" w:rsidP="00215091">
      <w:pPr>
        <w:spacing w:after="0"/>
        <w:ind w:left="2124"/>
        <w:rPr>
          <w:b/>
        </w:rPr>
      </w:pPr>
    </w:p>
    <w:p w:rsidR="00BE5FA3" w:rsidRDefault="00DA2788" w:rsidP="00215091">
      <w:pPr>
        <w:spacing w:after="0"/>
        <w:ind w:left="2124"/>
        <w:rPr>
          <w:b/>
        </w:rPr>
      </w:pPr>
      <w:r>
        <w:rPr>
          <w:b/>
        </w:rPr>
        <w:t xml:space="preserve">De la matriz </w:t>
      </w:r>
      <w:r w:rsidR="007E29AD" w:rsidRPr="00357CDB">
        <w:rPr>
          <w:b/>
        </w:rPr>
        <w:t xml:space="preserve"> ciclo de vida de</w:t>
      </w:r>
      <w:r w:rsidR="00357CDB">
        <w:rPr>
          <w:b/>
        </w:rPr>
        <w:t xml:space="preserve"> </w:t>
      </w:r>
      <w:r w:rsidR="007E29AD" w:rsidRPr="00357CDB">
        <w:rPr>
          <w:b/>
        </w:rPr>
        <w:t>l</w:t>
      </w:r>
      <w:r w:rsidR="00357CDB">
        <w:rPr>
          <w:b/>
        </w:rPr>
        <w:t>a industria-posici</w:t>
      </w:r>
      <w:r w:rsidR="00B45B4A">
        <w:rPr>
          <w:b/>
        </w:rPr>
        <w:t>ó</w:t>
      </w:r>
      <w:r w:rsidR="00357CDB">
        <w:rPr>
          <w:b/>
        </w:rPr>
        <w:t>n competitiva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Consolidar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Mantener</w:t>
      </w:r>
    </w:p>
    <w:p w:rsid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Seleccionar</w:t>
      </w:r>
    </w:p>
    <w:p w:rsidR="00B45B4A" w:rsidRPr="00B45B4A" w:rsidRDefault="00B45B4A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Liquidar</w:t>
      </w:r>
    </w:p>
    <w:p w:rsidR="00DA2788" w:rsidRDefault="00DA2788" w:rsidP="00215091">
      <w:pPr>
        <w:spacing w:after="0"/>
        <w:ind w:left="2124"/>
        <w:rPr>
          <w:b/>
        </w:rPr>
      </w:pPr>
    </w:p>
    <w:p w:rsidR="00F073E0" w:rsidRDefault="00F073E0" w:rsidP="00215091">
      <w:pPr>
        <w:spacing w:after="0"/>
        <w:ind w:left="708"/>
        <w:rPr>
          <w:b/>
          <w:sz w:val="24"/>
          <w:szCs w:val="24"/>
        </w:rPr>
      </w:pPr>
    </w:p>
    <w:p w:rsidR="00F073E0" w:rsidRDefault="00F073E0" w:rsidP="00215091">
      <w:pPr>
        <w:spacing w:after="0"/>
        <w:ind w:left="708"/>
        <w:rPr>
          <w:b/>
          <w:sz w:val="24"/>
          <w:szCs w:val="24"/>
        </w:rPr>
      </w:pPr>
    </w:p>
    <w:p w:rsidR="00F073E0" w:rsidRDefault="00F073E0" w:rsidP="00DA2788">
      <w:pPr>
        <w:spacing w:after="0"/>
        <w:rPr>
          <w:b/>
          <w:sz w:val="24"/>
          <w:szCs w:val="24"/>
        </w:rPr>
      </w:pPr>
    </w:p>
    <w:p w:rsidR="00F073E0" w:rsidRDefault="00F073E0" w:rsidP="00DA2788">
      <w:pPr>
        <w:spacing w:after="0"/>
        <w:rPr>
          <w:b/>
          <w:sz w:val="24"/>
          <w:szCs w:val="24"/>
        </w:rPr>
      </w:pPr>
    </w:p>
    <w:p w:rsidR="00F073E0" w:rsidRDefault="00F073E0" w:rsidP="00F073E0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8"/>
        </w:rPr>
        <w:lastRenderedPageBreak/>
        <w:t xml:space="preserve">               </w:t>
      </w:r>
      <w:r w:rsidRPr="00CE16B6">
        <w:rPr>
          <w:b/>
          <w:color w:val="FF0000"/>
          <w:sz w:val="28"/>
          <w:u w:val="single"/>
        </w:rPr>
        <w:t>Clasificación de las Estrategias Empresariales</w:t>
      </w:r>
      <w:r>
        <w:rPr>
          <w:b/>
          <w:color w:val="FF0000"/>
          <w:sz w:val="28"/>
        </w:rPr>
        <w:t xml:space="preserve">           </w:t>
      </w:r>
      <w:r w:rsidRPr="00D26F15">
        <w:rPr>
          <w:b/>
          <w:noProof/>
          <w:color w:val="FF0000"/>
          <w:sz w:val="28"/>
          <w:lang w:eastAsia="es-ES"/>
        </w:rPr>
        <w:drawing>
          <wp:inline distT="0" distB="0" distL="0" distR="0">
            <wp:extent cx="466725" cy="381000"/>
            <wp:effectExtent l="19050" t="0" r="9525" b="0"/>
            <wp:docPr id="2" name="Imagen 1" descr="D:\BLOG LMM\IMAGENES_BLOG\logo_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 LMM\IMAGENES_BLOG\logo_cc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E0" w:rsidRDefault="00F073E0" w:rsidP="00DA2788">
      <w:pPr>
        <w:spacing w:after="0"/>
        <w:rPr>
          <w:b/>
          <w:sz w:val="24"/>
          <w:szCs w:val="24"/>
        </w:rPr>
      </w:pPr>
    </w:p>
    <w:p w:rsidR="00215091" w:rsidRDefault="00DA2788" w:rsidP="00215091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Estrategias Competitivas</w:t>
      </w:r>
    </w:p>
    <w:p w:rsidR="00DA2788" w:rsidRDefault="00DA2788" w:rsidP="00215091">
      <w:pPr>
        <w:spacing w:after="0"/>
        <w:ind w:left="2124"/>
        <w:rPr>
          <w:b/>
        </w:rPr>
      </w:pPr>
      <w:r>
        <w:rPr>
          <w:b/>
        </w:rPr>
        <w:t>Según el papel de los competidores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F073E0" w:rsidRPr="00F073E0" w:rsidRDefault="00DA2788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</w:t>
      </w:r>
      <w:r w:rsidR="00F073E0">
        <w:rPr>
          <w:b/>
          <w:sz w:val="20"/>
          <w:szCs w:val="20"/>
        </w:rPr>
        <w:t>Líder</w:t>
      </w:r>
    </w:p>
    <w:p w:rsidR="00B82F9F" w:rsidRPr="00B82F9F" w:rsidRDefault="00F073E0" w:rsidP="00215091">
      <w:pPr>
        <w:spacing w:after="0"/>
        <w:ind w:left="5664"/>
        <w:rPr>
          <w:b/>
          <w:sz w:val="18"/>
          <w:szCs w:val="18"/>
        </w:rPr>
      </w:pPr>
      <w:r w:rsidRPr="00B82F9F">
        <w:rPr>
          <w:b/>
          <w:sz w:val="18"/>
          <w:szCs w:val="18"/>
        </w:rPr>
        <w:t>Expansión</w:t>
      </w:r>
      <w:r w:rsidR="00B82F9F" w:rsidRPr="00B82F9F">
        <w:rPr>
          <w:b/>
          <w:sz w:val="18"/>
          <w:szCs w:val="18"/>
        </w:rPr>
        <w:t xml:space="preserve"> del mercado total</w:t>
      </w:r>
    </w:p>
    <w:p w:rsidR="00B82F9F" w:rsidRPr="00B82F9F" w:rsidRDefault="00B82F9F" w:rsidP="00215091">
      <w:pPr>
        <w:spacing w:after="0"/>
        <w:ind w:left="5664"/>
        <w:rPr>
          <w:b/>
          <w:sz w:val="18"/>
          <w:szCs w:val="18"/>
        </w:rPr>
      </w:pPr>
      <w:r w:rsidRPr="00B82F9F">
        <w:rPr>
          <w:b/>
          <w:sz w:val="18"/>
          <w:szCs w:val="18"/>
        </w:rPr>
        <w:t>Ofensiva</w:t>
      </w:r>
    </w:p>
    <w:p w:rsidR="00B82F9F" w:rsidRPr="00B82F9F" w:rsidRDefault="00B82F9F" w:rsidP="00215091">
      <w:pPr>
        <w:spacing w:after="0"/>
        <w:ind w:left="5664"/>
        <w:rPr>
          <w:b/>
          <w:sz w:val="18"/>
          <w:szCs w:val="18"/>
        </w:rPr>
      </w:pPr>
      <w:r w:rsidRPr="00B82F9F">
        <w:rPr>
          <w:b/>
          <w:sz w:val="18"/>
          <w:szCs w:val="18"/>
        </w:rPr>
        <w:t>Defensiva</w:t>
      </w:r>
    </w:p>
    <w:p w:rsidR="00F073E0" w:rsidRDefault="00F073E0" w:rsidP="00215091">
      <w:pPr>
        <w:spacing w:after="0"/>
        <w:ind w:left="6372"/>
        <w:rPr>
          <w:b/>
          <w:sz w:val="16"/>
          <w:szCs w:val="16"/>
        </w:rPr>
      </w:pPr>
    </w:p>
    <w:p w:rsid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Fortificar</w:t>
      </w:r>
    </w:p>
    <w:p w:rsid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Defensa de los flancos</w:t>
      </w:r>
    </w:p>
    <w:p w:rsid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Preventiva</w:t>
      </w:r>
    </w:p>
    <w:p w:rsid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Contraofensiva</w:t>
      </w:r>
    </w:p>
    <w:p w:rsid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Móvil </w:t>
      </w:r>
    </w:p>
    <w:p w:rsidR="00B82F9F" w:rsidRPr="00B82F9F" w:rsidRDefault="00B82F9F" w:rsidP="00215091">
      <w:pPr>
        <w:spacing w:after="0"/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Contracción o Encogimiento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F073E0" w:rsidRPr="00F073E0" w:rsidRDefault="00DA2788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Retador</w:t>
      </w:r>
    </w:p>
    <w:p w:rsidR="00B82F9F" w:rsidRPr="00B82F9F" w:rsidRDefault="00B82F9F" w:rsidP="00215091">
      <w:pPr>
        <w:spacing w:after="0"/>
        <w:ind w:left="5664"/>
        <w:rPr>
          <w:b/>
          <w:sz w:val="18"/>
          <w:szCs w:val="18"/>
        </w:rPr>
      </w:pPr>
      <w:r w:rsidRPr="00B82F9F">
        <w:rPr>
          <w:b/>
          <w:sz w:val="18"/>
          <w:szCs w:val="18"/>
        </w:rPr>
        <w:t>Al líder del mercado</w:t>
      </w:r>
    </w:p>
    <w:p w:rsidR="00F073E0" w:rsidRDefault="00F073E0" w:rsidP="00215091">
      <w:pPr>
        <w:spacing w:after="0"/>
        <w:ind w:left="6372"/>
        <w:rPr>
          <w:b/>
          <w:sz w:val="16"/>
          <w:szCs w:val="16"/>
        </w:rPr>
      </w:pPr>
    </w:p>
    <w:p w:rsidR="00B82F9F" w:rsidRPr="00B82F9F" w:rsidRDefault="00B82F9F" w:rsidP="00215091">
      <w:pPr>
        <w:spacing w:after="0"/>
        <w:ind w:left="6372"/>
        <w:rPr>
          <w:b/>
          <w:sz w:val="16"/>
          <w:szCs w:val="16"/>
        </w:rPr>
      </w:pPr>
      <w:r w:rsidRPr="00B82F9F">
        <w:rPr>
          <w:b/>
          <w:sz w:val="16"/>
          <w:szCs w:val="16"/>
        </w:rPr>
        <w:t>Frontal</w:t>
      </w:r>
    </w:p>
    <w:p w:rsidR="00B82F9F" w:rsidRPr="00B82F9F" w:rsidRDefault="00B82F9F" w:rsidP="00215091">
      <w:pPr>
        <w:spacing w:after="0"/>
        <w:ind w:left="6372"/>
        <w:rPr>
          <w:b/>
          <w:sz w:val="16"/>
          <w:szCs w:val="16"/>
        </w:rPr>
      </w:pPr>
      <w:r w:rsidRPr="00B82F9F">
        <w:rPr>
          <w:b/>
          <w:sz w:val="16"/>
          <w:szCs w:val="16"/>
        </w:rPr>
        <w:t>A los flancos</w:t>
      </w:r>
    </w:p>
    <w:p w:rsidR="00B82F9F" w:rsidRPr="00B82F9F" w:rsidRDefault="00B82F9F" w:rsidP="00215091">
      <w:pPr>
        <w:spacing w:after="0"/>
        <w:ind w:left="6372"/>
        <w:rPr>
          <w:b/>
          <w:sz w:val="16"/>
          <w:szCs w:val="16"/>
        </w:rPr>
      </w:pPr>
      <w:r w:rsidRPr="00B82F9F">
        <w:rPr>
          <w:b/>
          <w:sz w:val="16"/>
          <w:szCs w:val="16"/>
        </w:rPr>
        <w:t>Envolvente</w:t>
      </w:r>
    </w:p>
    <w:p w:rsidR="00B82F9F" w:rsidRPr="00B82F9F" w:rsidRDefault="00B82F9F" w:rsidP="00215091">
      <w:pPr>
        <w:spacing w:after="0"/>
        <w:ind w:left="6372"/>
        <w:rPr>
          <w:b/>
          <w:sz w:val="16"/>
          <w:szCs w:val="16"/>
        </w:rPr>
      </w:pPr>
      <w:r w:rsidRPr="00B82F9F">
        <w:rPr>
          <w:b/>
          <w:sz w:val="16"/>
          <w:szCs w:val="16"/>
        </w:rPr>
        <w:t>De desvío</w:t>
      </w:r>
    </w:p>
    <w:p w:rsidR="00B82F9F" w:rsidRPr="00B82F9F" w:rsidRDefault="00B82F9F" w:rsidP="00215091">
      <w:pPr>
        <w:spacing w:after="0"/>
        <w:ind w:left="6372"/>
        <w:rPr>
          <w:b/>
          <w:sz w:val="18"/>
          <w:szCs w:val="18"/>
        </w:rPr>
      </w:pPr>
      <w:r w:rsidRPr="00B82F9F">
        <w:rPr>
          <w:b/>
          <w:sz w:val="16"/>
          <w:szCs w:val="16"/>
        </w:rPr>
        <w:t>Guerrillero</w:t>
      </w:r>
    </w:p>
    <w:p w:rsidR="00B82F9F" w:rsidRPr="00B82F9F" w:rsidRDefault="00B82F9F" w:rsidP="00215091">
      <w:pPr>
        <w:spacing w:after="0"/>
        <w:ind w:left="5664"/>
        <w:rPr>
          <w:b/>
          <w:sz w:val="18"/>
          <w:szCs w:val="18"/>
        </w:rPr>
      </w:pPr>
      <w:r w:rsidRPr="00B82F9F">
        <w:rPr>
          <w:b/>
          <w:sz w:val="18"/>
          <w:szCs w:val="18"/>
        </w:rPr>
        <w:t>A los competidores del mismo tamaño</w:t>
      </w:r>
    </w:p>
    <w:p w:rsidR="00B82F9F" w:rsidRDefault="00B82F9F" w:rsidP="00215091">
      <w:pPr>
        <w:spacing w:after="0"/>
        <w:ind w:left="5664"/>
        <w:rPr>
          <w:b/>
          <w:sz w:val="20"/>
          <w:szCs w:val="20"/>
        </w:rPr>
      </w:pPr>
      <w:r w:rsidRPr="00B82F9F">
        <w:rPr>
          <w:b/>
          <w:sz w:val="18"/>
          <w:szCs w:val="18"/>
        </w:rPr>
        <w:t>A los competidores más pequeños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F073E0" w:rsidRPr="00F073E0" w:rsidRDefault="00DA2788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Seguidor</w:t>
      </w:r>
    </w:p>
    <w:p w:rsidR="00B82F9F" w:rsidRDefault="00B82F9F" w:rsidP="00215091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Clon</w:t>
      </w:r>
    </w:p>
    <w:p w:rsidR="00B82F9F" w:rsidRDefault="00B82F9F" w:rsidP="00215091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Imitador</w:t>
      </w:r>
    </w:p>
    <w:p w:rsidR="00B82F9F" w:rsidRDefault="005515ED" w:rsidP="00215091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Adaptador</w:t>
      </w:r>
    </w:p>
    <w:p w:rsidR="005515ED" w:rsidRPr="00B82F9F" w:rsidRDefault="005515ED" w:rsidP="00215091">
      <w:pPr>
        <w:spacing w:after="0"/>
        <w:ind w:left="5664"/>
        <w:rPr>
          <w:b/>
          <w:sz w:val="18"/>
          <w:szCs w:val="18"/>
        </w:rPr>
      </w:pPr>
      <w:r>
        <w:rPr>
          <w:b/>
          <w:sz w:val="18"/>
          <w:szCs w:val="18"/>
        </w:rPr>
        <w:t>Falsificador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DA2788" w:rsidRDefault="00DA2788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especialista en nichos de mercado</w:t>
      </w:r>
    </w:p>
    <w:p w:rsidR="00F073E0" w:rsidRDefault="00F073E0" w:rsidP="00215091">
      <w:pPr>
        <w:spacing w:after="0"/>
        <w:ind w:left="2124"/>
        <w:rPr>
          <w:b/>
        </w:rPr>
      </w:pPr>
    </w:p>
    <w:p w:rsidR="00DA2788" w:rsidRDefault="00DA2788" w:rsidP="00215091">
      <w:pPr>
        <w:spacing w:after="0"/>
        <w:ind w:left="2124"/>
        <w:rPr>
          <w:b/>
        </w:rPr>
      </w:pPr>
      <w:r>
        <w:rPr>
          <w:b/>
        </w:rPr>
        <w:t>De la matriz de ventaja competitiva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E40CC9" w:rsidRDefault="00E40CC9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Segmentos fragmentados</w:t>
      </w:r>
    </w:p>
    <w:p w:rsidR="00E40CC9" w:rsidRDefault="00E40CC9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Segmentos de especialización</w:t>
      </w:r>
    </w:p>
    <w:p w:rsidR="00E40CC9" w:rsidRDefault="00E40CC9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Segmentos de estancamiento</w:t>
      </w:r>
    </w:p>
    <w:p w:rsidR="00E40CC9" w:rsidRPr="00E40CC9" w:rsidRDefault="00E40CC9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Segmentos de volumen</w:t>
      </w:r>
    </w:p>
    <w:p w:rsidR="00F073E0" w:rsidRDefault="00F073E0" w:rsidP="00215091">
      <w:pPr>
        <w:spacing w:after="0"/>
        <w:ind w:left="2124"/>
        <w:rPr>
          <w:b/>
        </w:rPr>
      </w:pPr>
    </w:p>
    <w:p w:rsidR="00DA2788" w:rsidRDefault="00DA2788" w:rsidP="00215091">
      <w:pPr>
        <w:spacing w:after="0"/>
        <w:ind w:left="2124"/>
        <w:rPr>
          <w:b/>
        </w:rPr>
      </w:pPr>
      <w:r>
        <w:rPr>
          <w:b/>
        </w:rPr>
        <w:t>De adaptación a los cambios de mercado</w:t>
      </w:r>
    </w:p>
    <w:p w:rsidR="00F073E0" w:rsidRDefault="00F073E0" w:rsidP="00215091">
      <w:pPr>
        <w:spacing w:after="0"/>
        <w:ind w:left="4956"/>
        <w:rPr>
          <w:b/>
          <w:sz w:val="20"/>
          <w:szCs w:val="20"/>
        </w:rPr>
      </w:pPr>
    </w:p>
    <w:p w:rsidR="0063497E" w:rsidRDefault="0063497E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Prospectora o Exploradora</w:t>
      </w:r>
    </w:p>
    <w:p w:rsidR="0063497E" w:rsidRDefault="0063497E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Analizadora</w:t>
      </w:r>
    </w:p>
    <w:p w:rsidR="0063497E" w:rsidRDefault="0063497E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Defensiva</w:t>
      </w:r>
    </w:p>
    <w:p w:rsidR="0063497E" w:rsidRPr="0063497E" w:rsidRDefault="0063497E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Reactiva</w:t>
      </w:r>
    </w:p>
    <w:p w:rsidR="00F073E0" w:rsidRDefault="00F073E0" w:rsidP="00215091">
      <w:pPr>
        <w:spacing w:after="0"/>
        <w:ind w:left="2124"/>
        <w:rPr>
          <w:b/>
        </w:rPr>
      </w:pPr>
    </w:p>
    <w:p w:rsidR="00DA2788" w:rsidRDefault="00DA2788" w:rsidP="00215091">
      <w:pPr>
        <w:spacing w:after="0"/>
        <w:ind w:left="2124"/>
        <w:rPr>
          <w:b/>
        </w:rPr>
      </w:pPr>
      <w:r>
        <w:rPr>
          <w:b/>
        </w:rPr>
        <w:t>De desinversión</w:t>
      </w:r>
    </w:p>
    <w:p w:rsidR="00342AEB" w:rsidRDefault="00342AEB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Saneamiento o Sostenimiento</w:t>
      </w:r>
    </w:p>
    <w:p w:rsidR="00342AEB" w:rsidRDefault="00342AEB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Cosecha</w:t>
      </w:r>
    </w:p>
    <w:p w:rsidR="00342AEB" w:rsidRPr="00342AEB" w:rsidRDefault="00342AEB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Desinversión o Liquidación</w:t>
      </w:r>
    </w:p>
    <w:p w:rsidR="00F073E0" w:rsidRDefault="00F073E0" w:rsidP="00F073E0">
      <w:pPr>
        <w:spacing w:after="0"/>
        <w:jc w:val="center"/>
        <w:rPr>
          <w:b/>
          <w:sz w:val="24"/>
          <w:szCs w:val="24"/>
        </w:rPr>
      </w:pPr>
      <w:r>
        <w:rPr>
          <w:b/>
          <w:color w:val="FF0000"/>
          <w:sz w:val="28"/>
        </w:rPr>
        <w:lastRenderedPageBreak/>
        <w:t xml:space="preserve">              </w:t>
      </w:r>
      <w:r w:rsidRPr="00CE16B6">
        <w:rPr>
          <w:b/>
          <w:color w:val="FF0000"/>
          <w:sz w:val="28"/>
          <w:u w:val="single"/>
        </w:rPr>
        <w:t>Clasificación de las Estrategias Empresariales</w:t>
      </w:r>
      <w:r>
        <w:rPr>
          <w:b/>
          <w:color w:val="FF0000"/>
          <w:sz w:val="28"/>
        </w:rPr>
        <w:t xml:space="preserve">           </w:t>
      </w:r>
      <w:r w:rsidRPr="00D26F15">
        <w:rPr>
          <w:b/>
          <w:noProof/>
          <w:color w:val="FF0000"/>
          <w:sz w:val="28"/>
          <w:lang w:eastAsia="es-ES"/>
        </w:rPr>
        <w:drawing>
          <wp:inline distT="0" distB="0" distL="0" distR="0">
            <wp:extent cx="466725" cy="381000"/>
            <wp:effectExtent l="19050" t="0" r="9525" b="0"/>
            <wp:docPr id="3" name="Imagen 1" descr="D:\BLOG LMM\IMAGENES_BLOG\logo_c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 LMM\IMAGENES_BLOG\logo_cc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E0" w:rsidRDefault="00F073E0" w:rsidP="006D3D42">
      <w:pPr>
        <w:spacing w:after="0"/>
        <w:rPr>
          <w:b/>
        </w:rPr>
      </w:pPr>
    </w:p>
    <w:p w:rsidR="00DA2788" w:rsidRDefault="00DA2788" w:rsidP="00215091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Estrategias de Crecimiento o Inversión</w:t>
      </w:r>
    </w:p>
    <w:p w:rsidR="006D3D42" w:rsidRDefault="006D3D42" w:rsidP="00215091">
      <w:pPr>
        <w:spacing w:after="0"/>
        <w:ind w:left="708"/>
        <w:rPr>
          <w:b/>
          <w:sz w:val="24"/>
          <w:szCs w:val="24"/>
        </w:rPr>
      </w:pPr>
    </w:p>
    <w:p w:rsidR="00DA2788" w:rsidRPr="00A907B6" w:rsidRDefault="00DA2788" w:rsidP="00215091">
      <w:pPr>
        <w:spacing w:after="0"/>
        <w:ind w:left="2124"/>
        <w:rPr>
          <w:b/>
        </w:rPr>
      </w:pPr>
      <w:r w:rsidRPr="00A907B6">
        <w:rPr>
          <w:b/>
        </w:rPr>
        <w:t>De la matriz de</w:t>
      </w:r>
      <w:r w:rsidR="00535FAD">
        <w:rPr>
          <w:b/>
        </w:rPr>
        <w:t xml:space="preserve"> Ansoff de</w:t>
      </w:r>
      <w:r w:rsidRPr="00A907B6">
        <w:rPr>
          <w:b/>
        </w:rPr>
        <w:t xml:space="preserve"> crecimiento en productos y mercados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DA2788" w:rsidRDefault="00DA2788" w:rsidP="00215091">
      <w:pPr>
        <w:spacing w:after="0"/>
        <w:ind w:left="2124"/>
        <w:rPr>
          <w:b/>
        </w:rPr>
      </w:pPr>
      <w:r w:rsidRPr="00A907B6">
        <w:rPr>
          <w:b/>
        </w:rPr>
        <w:t>De la matriz de crecimiento en la  cuota de mercado</w:t>
      </w:r>
    </w:p>
    <w:p w:rsidR="006D3D42" w:rsidRDefault="006D3D42" w:rsidP="00215091">
      <w:pPr>
        <w:spacing w:after="0"/>
        <w:ind w:left="4956"/>
        <w:rPr>
          <w:b/>
          <w:sz w:val="20"/>
          <w:szCs w:val="20"/>
        </w:rPr>
      </w:pPr>
    </w:p>
    <w:p w:rsidR="00535FAD" w:rsidRDefault="00535FAD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Productos Estrella</w:t>
      </w:r>
    </w:p>
    <w:p w:rsidR="00535FAD" w:rsidRDefault="00535FAD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Productos Vacas o Generadores de caja</w:t>
      </w:r>
    </w:p>
    <w:p w:rsidR="00535FAD" w:rsidRDefault="00535FAD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Productos Dilema</w:t>
      </w:r>
    </w:p>
    <w:p w:rsidR="00535FAD" w:rsidRPr="00535FAD" w:rsidRDefault="00535FAD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Productos Desastres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DA2788" w:rsidRDefault="00DA2788" w:rsidP="00215091">
      <w:pPr>
        <w:spacing w:after="0"/>
        <w:ind w:left="2124"/>
        <w:rPr>
          <w:b/>
        </w:rPr>
      </w:pPr>
      <w:r w:rsidRPr="00A907B6">
        <w:rPr>
          <w:b/>
        </w:rPr>
        <w:t>De crecimiento Intensivo</w:t>
      </w:r>
    </w:p>
    <w:p w:rsidR="006D3D42" w:rsidRDefault="006D3D42" w:rsidP="00215091">
      <w:pPr>
        <w:spacing w:after="0"/>
        <w:ind w:left="4956"/>
        <w:rPr>
          <w:b/>
          <w:sz w:val="20"/>
          <w:szCs w:val="20"/>
        </w:rPr>
      </w:pP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Penetración en el mercado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desarrollo de mercados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De desarrollo de productos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Especificas de desarrollo de productos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crecimiento por Integración</w:t>
      </w:r>
    </w:p>
    <w:p w:rsidR="006D3D42" w:rsidRDefault="006D3D42" w:rsidP="00215091">
      <w:pPr>
        <w:spacing w:after="0"/>
        <w:ind w:left="4956"/>
        <w:rPr>
          <w:b/>
          <w:sz w:val="20"/>
          <w:szCs w:val="20"/>
        </w:rPr>
      </w:pP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Regresiva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Progresiva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Horizontal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crecimiento por Diversificación</w:t>
      </w:r>
    </w:p>
    <w:p w:rsidR="006D3D42" w:rsidRDefault="006D3D42" w:rsidP="00215091">
      <w:pPr>
        <w:spacing w:after="0"/>
        <w:ind w:left="4956"/>
        <w:rPr>
          <w:b/>
          <w:sz w:val="20"/>
          <w:szCs w:val="20"/>
        </w:rPr>
      </w:pP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Concéntrica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Simple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Conglomerada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Internacional</w:t>
      </w:r>
    </w:p>
    <w:p w:rsidR="00A907B6" w:rsidRDefault="00A907B6" w:rsidP="00215091">
      <w:pPr>
        <w:spacing w:after="0"/>
        <w:ind w:left="4956"/>
        <w:rPr>
          <w:b/>
          <w:sz w:val="20"/>
          <w:szCs w:val="20"/>
        </w:rPr>
      </w:pPr>
    </w:p>
    <w:p w:rsidR="00A907B6" w:rsidRDefault="00A907B6" w:rsidP="00215091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Estrategias de Marketing Mix o Operativas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Productos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Precios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Distribución</w:t>
      </w:r>
    </w:p>
    <w:p w:rsidR="006D3D42" w:rsidRDefault="006D3D42" w:rsidP="00215091">
      <w:pPr>
        <w:spacing w:after="0"/>
        <w:ind w:left="2124"/>
        <w:rPr>
          <w:b/>
        </w:rPr>
      </w:pPr>
    </w:p>
    <w:p w:rsidR="00A907B6" w:rsidRPr="00A907B6" w:rsidRDefault="00A907B6" w:rsidP="00215091">
      <w:pPr>
        <w:spacing w:after="0"/>
        <w:ind w:left="2124"/>
        <w:rPr>
          <w:b/>
        </w:rPr>
      </w:pPr>
      <w:r>
        <w:rPr>
          <w:b/>
        </w:rPr>
        <w:t>De Comunicación o Promoción</w:t>
      </w:r>
    </w:p>
    <w:p w:rsidR="00DA2788" w:rsidRPr="00DA2788" w:rsidRDefault="00DA2788" w:rsidP="00215091">
      <w:pPr>
        <w:spacing w:after="0"/>
        <w:ind w:left="4956"/>
        <w:rPr>
          <w:b/>
          <w:sz w:val="20"/>
          <w:szCs w:val="20"/>
        </w:rPr>
      </w:pPr>
    </w:p>
    <w:p w:rsidR="00AC63D2" w:rsidRDefault="00AC63D2" w:rsidP="00215091">
      <w:pPr>
        <w:spacing w:after="0"/>
        <w:ind w:left="708"/>
        <w:rPr>
          <w:b/>
          <w:color w:val="002060"/>
          <w:sz w:val="24"/>
          <w:szCs w:val="24"/>
        </w:rPr>
      </w:pPr>
    </w:p>
    <w:p w:rsidR="00AC63D2" w:rsidRDefault="00AC63D2" w:rsidP="00215091">
      <w:pPr>
        <w:spacing w:after="0"/>
        <w:ind w:left="708"/>
        <w:rPr>
          <w:b/>
          <w:color w:val="002060"/>
          <w:sz w:val="24"/>
          <w:szCs w:val="24"/>
        </w:rPr>
      </w:pPr>
    </w:p>
    <w:p w:rsidR="00AC63D2" w:rsidRDefault="00AC63D2" w:rsidP="00215091">
      <w:pPr>
        <w:spacing w:after="0"/>
        <w:ind w:left="708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Default="00AC63D2" w:rsidP="00B044D1">
      <w:pPr>
        <w:spacing w:after="0"/>
        <w:rPr>
          <w:b/>
          <w:color w:val="002060"/>
          <w:sz w:val="24"/>
          <w:szCs w:val="24"/>
        </w:rPr>
      </w:pPr>
    </w:p>
    <w:p w:rsidR="00AC63D2" w:rsidRPr="006929AB" w:rsidRDefault="00AC63D2" w:rsidP="00B044D1">
      <w:pPr>
        <w:spacing w:after="0"/>
        <w:rPr>
          <w:b/>
          <w:color w:val="002060"/>
          <w:sz w:val="24"/>
          <w:szCs w:val="24"/>
        </w:rPr>
      </w:pPr>
    </w:p>
    <w:sectPr w:rsidR="00AC63D2" w:rsidRPr="006929AB" w:rsidSect="00B044D1"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66" w:rsidRDefault="006C6466" w:rsidP="00853F94">
      <w:pPr>
        <w:spacing w:after="0" w:line="240" w:lineRule="auto"/>
      </w:pPr>
      <w:r>
        <w:separator/>
      </w:r>
    </w:p>
  </w:endnote>
  <w:endnote w:type="continuationSeparator" w:id="0">
    <w:p w:rsidR="006C6466" w:rsidRDefault="006C6466" w:rsidP="0085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194"/>
      <w:docPartObj>
        <w:docPartGallery w:val="Page Numbers (Bottom of Page)"/>
        <w:docPartUnique/>
      </w:docPartObj>
    </w:sdtPr>
    <w:sdtContent>
      <w:p w:rsidR="00B82F9F" w:rsidRDefault="0031364C">
        <w:pPr>
          <w:pStyle w:val="Piedepgina"/>
          <w:jc w:val="right"/>
        </w:pPr>
        <w:fldSimple w:instr=" PAGE   \* MERGEFORMAT ">
          <w:r w:rsidR="007D7FB0">
            <w:rPr>
              <w:noProof/>
            </w:rPr>
            <w:t>4</w:t>
          </w:r>
        </w:fldSimple>
      </w:p>
    </w:sdtContent>
  </w:sdt>
  <w:p w:rsidR="00B82F9F" w:rsidRDefault="00B82F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66" w:rsidRDefault="006C6466" w:rsidP="00853F94">
      <w:pPr>
        <w:spacing w:after="0" w:line="240" w:lineRule="auto"/>
      </w:pPr>
      <w:r>
        <w:separator/>
      </w:r>
    </w:p>
  </w:footnote>
  <w:footnote w:type="continuationSeparator" w:id="0">
    <w:p w:rsidR="006C6466" w:rsidRDefault="006C6466" w:rsidP="0085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0CBD"/>
    <w:multiLevelType w:val="hybridMultilevel"/>
    <w:tmpl w:val="A8AA2C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D1"/>
    <w:rsid w:val="00034FCD"/>
    <w:rsid w:val="00170F20"/>
    <w:rsid w:val="001A6B59"/>
    <w:rsid w:val="001E76A1"/>
    <w:rsid w:val="00215091"/>
    <w:rsid w:val="002A08B8"/>
    <w:rsid w:val="002E261D"/>
    <w:rsid w:val="002F2973"/>
    <w:rsid w:val="00305E54"/>
    <w:rsid w:val="0031364C"/>
    <w:rsid w:val="00342AEB"/>
    <w:rsid w:val="00343676"/>
    <w:rsid w:val="00357CDB"/>
    <w:rsid w:val="00364D33"/>
    <w:rsid w:val="00535FAD"/>
    <w:rsid w:val="005515ED"/>
    <w:rsid w:val="00585E0B"/>
    <w:rsid w:val="005A0DBC"/>
    <w:rsid w:val="0063497E"/>
    <w:rsid w:val="006929AB"/>
    <w:rsid w:val="006C6466"/>
    <w:rsid w:val="006D3D42"/>
    <w:rsid w:val="006E175C"/>
    <w:rsid w:val="006F0B5D"/>
    <w:rsid w:val="00780B8D"/>
    <w:rsid w:val="007D7FB0"/>
    <w:rsid w:val="007E29AD"/>
    <w:rsid w:val="00853F94"/>
    <w:rsid w:val="00867293"/>
    <w:rsid w:val="009B61AB"/>
    <w:rsid w:val="009B6F9E"/>
    <w:rsid w:val="00A907B6"/>
    <w:rsid w:val="00AC63D2"/>
    <w:rsid w:val="00B01CD4"/>
    <w:rsid w:val="00B044D1"/>
    <w:rsid w:val="00B45B4A"/>
    <w:rsid w:val="00B82F9F"/>
    <w:rsid w:val="00BE5FA3"/>
    <w:rsid w:val="00CD1825"/>
    <w:rsid w:val="00CE00AD"/>
    <w:rsid w:val="00CE16B6"/>
    <w:rsid w:val="00D225C6"/>
    <w:rsid w:val="00D22E77"/>
    <w:rsid w:val="00D26F15"/>
    <w:rsid w:val="00D66EAF"/>
    <w:rsid w:val="00D94B5A"/>
    <w:rsid w:val="00DA2788"/>
    <w:rsid w:val="00E23973"/>
    <w:rsid w:val="00E3788C"/>
    <w:rsid w:val="00E40CC9"/>
    <w:rsid w:val="00E73B74"/>
    <w:rsid w:val="00EA43EB"/>
    <w:rsid w:val="00ED6AF7"/>
    <w:rsid w:val="00F073E0"/>
    <w:rsid w:val="00F11BC2"/>
    <w:rsid w:val="00F15E37"/>
    <w:rsid w:val="00F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94"/>
  </w:style>
  <w:style w:type="paragraph" w:styleId="Piedepgina">
    <w:name w:val="footer"/>
    <w:basedOn w:val="Normal"/>
    <w:link w:val="PiedepginaCar"/>
    <w:uiPriority w:val="99"/>
    <w:unhideWhenUsed/>
    <w:rsid w:val="00853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94"/>
  </w:style>
  <w:style w:type="paragraph" w:styleId="Textodeglobo">
    <w:name w:val="Balloon Text"/>
    <w:basedOn w:val="Normal"/>
    <w:link w:val="TextodegloboCar"/>
    <w:uiPriority w:val="99"/>
    <w:semiHidden/>
    <w:unhideWhenUsed/>
    <w:rsid w:val="0085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0A87-99A1-44D8-A7FB-97AC786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37</cp:revision>
  <dcterms:created xsi:type="dcterms:W3CDTF">2013-05-21T08:56:00Z</dcterms:created>
  <dcterms:modified xsi:type="dcterms:W3CDTF">2017-05-23T17:02:00Z</dcterms:modified>
</cp:coreProperties>
</file>